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52D" w:rsidRPr="000D1512" w:rsidRDefault="00EB652D" w:rsidP="00C037D2">
      <w:pPr>
        <w:spacing w:line="276" w:lineRule="auto"/>
        <w:jc w:val="center"/>
        <w:rPr>
          <w:rFonts w:ascii="Arial" w:hAnsi="Arial"/>
          <w:u w:val="single"/>
        </w:rPr>
      </w:pPr>
      <w:r>
        <w:rPr>
          <w:rFonts w:ascii="Arial" w:hAnsi="Arial"/>
          <w:u w:val="single"/>
        </w:rPr>
        <w:t xml:space="preserve">COMUNICADO DE PRENSA </w:t>
      </w:r>
    </w:p>
    <w:p w:rsidR="00EB652D" w:rsidRPr="000D1512" w:rsidRDefault="00EB652D" w:rsidP="00C037D2">
      <w:pPr>
        <w:spacing w:line="276" w:lineRule="auto"/>
        <w:jc w:val="center"/>
        <w:rPr>
          <w:rFonts w:ascii="Arial" w:hAnsi="Arial"/>
          <w:b/>
        </w:rPr>
      </w:pPr>
    </w:p>
    <w:p w:rsidR="005169C6" w:rsidRDefault="00516685" w:rsidP="00EB652D">
      <w:pPr>
        <w:spacing w:line="276" w:lineRule="auto"/>
        <w:jc w:val="center"/>
        <w:rPr>
          <w:rFonts w:ascii="Arial" w:hAnsi="Arial"/>
          <w:b/>
        </w:rPr>
      </w:pPr>
      <w:r>
        <w:rPr>
          <w:rFonts w:ascii="Arial" w:hAnsi="Arial"/>
          <w:b/>
        </w:rPr>
        <w:t xml:space="preserve">GRANDES FORMATOS CERÁMICOS: DE FILA SOLUTIONS, EL SISTEMA COMPLETO, PERFECTO PARA LA LIMPIEZA Y EL MANTENIMIENTO </w:t>
      </w:r>
    </w:p>
    <w:p w:rsidR="00C037D2" w:rsidRDefault="00516685" w:rsidP="00EB652D">
      <w:pPr>
        <w:spacing w:line="276" w:lineRule="auto"/>
        <w:jc w:val="center"/>
        <w:rPr>
          <w:rFonts w:ascii="Arial" w:hAnsi="Arial"/>
          <w:b/>
        </w:rPr>
      </w:pPr>
      <w:r>
        <w:rPr>
          <w:rFonts w:ascii="Arial" w:hAnsi="Arial"/>
          <w:b/>
        </w:rPr>
        <w:t>DE LAS PLACAS DE GRAN FORMATO</w:t>
      </w:r>
    </w:p>
    <w:p w:rsidR="005169C6" w:rsidRDefault="000E3E46" w:rsidP="00EB652D">
      <w:pPr>
        <w:spacing w:line="276" w:lineRule="auto"/>
        <w:jc w:val="center"/>
        <w:rPr>
          <w:rFonts w:ascii="Arial" w:hAnsi="Arial"/>
          <w:b/>
        </w:rPr>
      </w:pPr>
      <w:r>
        <w:rPr>
          <w:rFonts w:ascii="Arial" w:hAnsi="Arial"/>
          <w:b/>
        </w:rPr>
        <w:t xml:space="preserve">Del 25 al 29 de septiembre, FILA será uno de los exponentes </w:t>
      </w:r>
    </w:p>
    <w:p w:rsidR="000E3E46" w:rsidRPr="000D1512" w:rsidRDefault="000E3E46" w:rsidP="00EB652D">
      <w:pPr>
        <w:spacing w:line="276" w:lineRule="auto"/>
        <w:jc w:val="center"/>
        <w:rPr>
          <w:rFonts w:ascii="Arial" w:hAnsi="Arial"/>
          <w:b/>
        </w:rPr>
      </w:pPr>
      <w:r>
        <w:rPr>
          <w:rFonts w:ascii="Arial" w:hAnsi="Arial"/>
          <w:b/>
        </w:rPr>
        <w:t>en los seminarios técnicos de Assoposa.</w:t>
      </w:r>
    </w:p>
    <w:p w:rsidR="003D7D7F" w:rsidRPr="000D1512" w:rsidRDefault="003D7D7F" w:rsidP="003D7D7F">
      <w:pPr>
        <w:spacing w:line="276" w:lineRule="auto"/>
        <w:jc w:val="center"/>
        <w:rPr>
          <w:rFonts w:ascii="Arial" w:eastAsia="Calibri" w:hAnsi="Arial" w:cs="Arial"/>
          <w:b/>
        </w:rPr>
      </w:pPr>
      <w:r>
        <w:rPr>
          <w:rFonts w:ascii="Arial" w:hAnsi="Arial"/>
          <w:b/>
        </w:rPr>
        <w:t xml:space="preserve">#BeOneBeUnique </w:t>
      </w:r>
    </w:p>
    <w:p w:rsidR="00C037D2" w:rsidRDefault="00C037D2" w:rsidP="008E50F0">
      <w:pPr>
        <w:spacing w:line="276" w:lineRule="auto"/>
        <w:jc w:val="both"/>
        <w:rPr>
          <w:rFonts w:ascii="Arial" w:hAnsi="Arial"/>
        </w:rPr>
      </w:pPr>
    </w:p>
    <w:p w:rsidR="00952A5F" w:rsidRPr="000D1512" w:rsidRDefault="00952A5F" w:rsidP="008E50F0">
      <w:pPr>
        <w:spacing w:line="276" w:lineRule="auto"/>
        <w:jc w:val="both"/>
        <w:rPr>
          <w:rFonts w:ascii="Arial" w:hAnsi="Arial"/>
        </w:rPr>
      </w:pPr>
    </w:p>
    <w:p w:rsidR="00661F05" w:rsidRPr="000D1512" w:rsidRDefault="00661F05" w:rsidP="000C0FAA">
      <w:pPr>
        <w:shd w:val="clear" w:color="auto" w:fill="FFFFFF"/>
        <w:spacing w:line="276" w:lineRule="auto"/>
        <w:jc w:val="both"/>
        <w:rPr>
          <w:rFonts w:ascii="Arial" w:hAnsi="Arial"/>
        </w:rPr>
      </w:pPr>
      <w:r>
        <w:rPr>
          <w:rFonts w:ascii="Arial" w:hAnsi="Arial"/>
        </w:rPr>
        <w:t xml:space="preserve">Ligeras, versátiles, resistentes, de impacto estético, las </w:t>
      </w:r>
      <w:r>
        <w:rPr>
          <w:rFonts w:ascii="Arial" w:hAnsi="Arial"/>
          <w:b/>
        </w:rPr>
        <w:t xml:space="preserve">placas de gran formato </w:t>
      </w:r>
      <w:r>
        <w:rPr>
          <w:rFonts w:ascii="Arial" w:hAnsi="Arial"/>
        </w:rPr>
        <w:t>son la tendencia del momento en el diseño arquitectónico y de interiores, tanto en los edificios comerciales y direccionales como en los residenciales: una elección de estilo y personalidad que derriba las fronteras arquitectónicas en favor de las grandes superficies, esenciales y homogéneas.</w:t>
      </w:r>
    </w:p>
    <w:p w:rsidR="00A81C78" w:rsidRPr="000D1512" w:rsidRDefault="00A81C78" w:rsidP="00A81C78">
      <w:pPr>
        <w:spacing w:line="276" w:lineRule="auto"/>
        <w:jc w:val="both"/>
        <w:rPr>
          <w:rFonts w:ascii="Arial" w:hAnsi="Arial"/>
        </w:rPr>
      </w:pPr>
    </w:p>
    <w:p w:rsidR="00B7357D" w:rsidRPr="000D1512" w:rsidRDefault="00A81C78" w:rsidP="005159AA">
      <w:pPr>
        <w:spacing w:line="276" w:lineRule="auto"/>
        <w:jc w:val="both"/>
        <w:rPr>
          <w:rFonts w:ascii="Arial" w:hAnsi="Arial"/>
        </w:rPr>
      </w:pPr>
      <w:r>
        <w:rPr>
          <w:rFonts w:ascii="Arial" w:hAnsi="Arial"/>
        </w:rPr>
        <w:t xml:space="preserve">La calidad final de la colocación de un revestimiento en gran formato depende no sólo de las cualidades técnicas y estéticas del material sino de toda una serie de otros factores (fondo, desplazamiento del material, estrato colante, juntas de dilatación, etc.). Más allá de las indiscutibles cualidades estéticas, los grandes formatos requieren gran competencia y una mayor atención y precisión por parte del instalador antes y después de la colocación, acentuándose la necesidad de emplear productos profesionales específicos.  </w:t>
      </w:r>
    </w:p>
    <w:p w:rsidR="00CF16A8" w:rsidRPr="000D1512" w:rsidRDefault="00D8182C" w:rsidP="005159AA">
      <w:pPr>
        <w:spacing w:line="276" w:lineRule="auto"/>
        <w:jc w:val="both"/>
        <w:rPr>
          <w:rFonts w:ascii="Arial" w:hAnsi="Arial"/>
        </w:rPr>
      </w:pPr>
      <w:r>
        <w:rPr>
          <w:rFonts w:ascii="Arial" w:hAnsi="Arial"/>
        </w:rPr>
        <w:t xml:space="preserve">Para garantizar un correcto proceso de colocación es esencial que las placas de gran formato se coloquen sobre una superficie estable, regular y sin detritos: por eso la limpieza resulta fundamental. </w:t>
      </w:r>
    </w:p>
    <w:p w:rsidR="005159AA" w:rsidRPr="000D1512" w:rsidRDefault="005159AA" w:rsidP="005159AA">
      <w:pPr>
        <w:spacing w:line="276" w:lineRule="auto"/>
        <w:jc w:val="both"/>
        <w:rPr>
          <w:rFonts w:ascii="Arial" w:hAnsi="Arial"/>
        </w:rPr>
      </w:pPr>
    </w:p>
    <w:p w:rsidR="005159AA" w:rsidRPr="000D1512" w:rsidRDefault="005159AA" w:rsidP="005159AA">
      <w:pPr>
        <w:spacing w:line="276" w:lineRule="auto"/>
        <w:jc w:val="both"/>
        <w:rPr>
          <w:rFonts w:ascii="Arial" w:hAnsi="Arial" w:cs="Arial"/>
        </w:rPr>
      </w:pPr>
      <w:r>
        <w:rPr>
          <w:rFonts w:ascii="Arial" w:hAnsi="Arial"/>
        </w:rPr>
        <w:t>Para el tratamiento antes y después de la colocación de grandes placas,</w:t>
      </w:r>
      <w:r>
        <w:rPr>
          <w:rFonts w:ascii="Arial" w:hAnsi="Arial"/>
          <w:b/>
        </w:rPr>
        <w:t xml:space="preserve"> </w:t>
      </w:r>
      <w:hyperlink r:id="rId7" w:history="1">
        <w:r>
          <w:rPr>
            <w:rStyle w:val="Collegamentoipertestuale"/>
            <w:rFonts w:ascii="Arial" w:hAnsi="Arial"/>
          </w:rPr>
          <w:t xml:space="preserve">FILA </w:t>
        </w:r>
        <w:r>
          <w:rPr>
            <w:rStyle w:val="Collegamentoipertestuale"/>
            <w:rFonts w:ascii="Arial" w:hAnsi="Arial"/>
            <w:i/>
          </w:rPr>
          <w:t>Surface Care Solutions</w:t>
        </w:r>
      </w:hyperlink>
      <w:r>
        <w:rPr>
          <w:rFonts w:ascii="Arial" w:hAnsi="Arial"/>
        </w:rPr>
        <w:t xml:space="preserve"> ha estudiado un </w:t>
      </w:r>
      <w:r>
        <w:rPr>
          <w:rFonts w:ascii="Arial" w:hAnsi="Arial"/>
          <w:b/>
        </w:rPr>
        <w:t xml:space="preserve">sistema completo, perfecto para la limpieza y el mantenimiento, </w:t>
      </w:r>
      <w:r>
        <w:rPr>
          <w:rFonts w:ascii="Arial" w:hAnsi="Arial"/>
        </w:rPr>
        <w:t>que comprende</w:t>
      </w:r>
      <w:r>
        <w:rPr>
          <w:rFonts w:ascii="Arial" w:hAnsi="Arial"/>
          <w:b/>
        </w:rPr>
        <w:t xml:space="preserve"> 5 detergentes</w:t>
      </w:r>
      <w:r>
        <w:rPr>
          <w:rFonts w:ascii="Arial" w:hAnsi="Arial"/>
        </w:rPr>
        <w:t xml:space="preserve"> y </w:t>
      </w:r>
      <w:r>
        <w:rPr>
          <w:rFonts w:ascii="Arial" w:hAnsi="Arial"/>
          <w:b/>
        </w:rPr>
        <w:t>1 protector</w:t>
      </w:r>
      <w:r>
        <w:rPr>
          <w:rFonts w:ascii="Arial" w:hAnsi="Arial"/>
        </w:rPr>
        <w:t>, seleccionados para satisfacer las exigencias específicas de las grandes placas cerámicas:</w:t>
      </w:r>
    </w:p>
    <w:p w:rsidR="005159AA" w:rsidRPr="000D1512" w:rsidRDefault="005159AA" w:rsidP="005159AA">
      <w:pPr>
        <w:spacing w:line="276" w:lineRule="auto"/>
        <w:jc w:val="both"/>
        <w:rPr>
          <w:rFonts w:ascii="Arial" w:hAnsi="Arial" w:cs="Arial"/>
        </w:rPr>
      </w:pPr>
    </w:p>
    <w:p w:rsidR="0063514A" w:rsidRPr="000D1512" w:rsidRDefault="005159AA" w:rsidP="006555B2">
      <w:pPr>
        <w:numPr>
          <w:ilvl w:val="0"/>
          <w:numId w:val="2"/>
        </w:numPr>
        <w:spacing w:line="276" w:lineRule="auto"/>
        <w:ind w:left="567" w:hanging="567"/>
        <w:jc w:val="both"/>
        <w:rPr>
          <w:rFonts w:ascii="Arial" w:hAnsi="Arial" w:cs="Arial"/>
        </w:rPr>
      </w:pPr>
      <w:r>
        <w:rPr>
          <w:rFonts w:ascii="Arial" w:hAnsi="Arial"/>
          <w:b/>
        </w:rPr>
        <w:t xml:space="preserve">el detergente desencerante desengrasante FILAPS87: </w:t>
      </w:r>
    </w:p>
    <w:p w:rsidR="005159AA" w:rsidRDefault="006555B2" w:rsidP="0063514A">
      <w:pPr>
        <w:spacing w:line="276" w:lineRule="auto"/>
        <w:ind w:left="567"/>
        <w:jc w:val="both"/>
        <w:rPr>
          <w:rFonts w:ascii="Arial" w:hAnsi="Arial"/>
        </w:rPr>
      </w:pPr>
      <w:r>
        <w:rPr>
          <w:rFonts w:ascii="Arial" w:hAnsi="Arial"/>
        </w:rPr>
        <w:t xml:space="preserve">ideal para quitar manchas y huellas de los dispositivos empleados para el desplazamiento de los grandes formatos, como las ventosas. </w:t>
      </w:r>
    </w:p>
    <w:p w:rsidR="005169C6" w:rsidRDefault="005169C6" w:rsidP="0063514A">
      <w:pPr>
        <w:spacing w:line="276" w:lineRule="auto"/>
        <w:ind w:left="567"/>
        <w:jc w:val="both"/>
        <w:rPr>
          <w:rFonts w:ascii="Arial" w:hAnsi="Arial"/>
        </w:rPr>
      </w:pPr>
    </w:p>
    <w:p w:rsidR="0063514A" w:rsidRPr="000D1512" w:rsidRDefault="005159AA" w:rsidP="005159AA">
      <w:pPr>
        <w:numPr>
          <w:ilvl w:val="0"/>
          <w:numId w:val="2"/>
        </w:numPr>
        <w:spacing w:line="276" w:lineRule="auto"/>
        <w:ind w:left="567" w:hanging="567"/>
        <w:jc w:val="both"/>
        <w:rPr>
          <w:rFonts w:ascii="Arial" w:hAnsi="Arial" w:cs="Arial"/>
        </w:rPr>
      </w:pPr>
      <w:r>
        <w:rPr>
          <w:rFonts w:ascii="Arial" w:hAnsi="Arial"/>
          <w:b/>
        </w:rPr>
        <w:t xml:space="preserve">el detergente desincrustante ácido DETERDEK: </w:t>
      </w:r>
    </w:p>
    <w:p w:rsidR="005169C6" w:rsidRDefault="0063514A" w:rsidP="0063514A">
      <w:pPr>
        <w:spacing w:line="276" w:lineRule="auto"/>
        <w:ind w:left="567"/>
        <w:jc w:val="both"/>
        <w:rPr>
          <w:rFonts w:ascii="Arial" w:hAnsi="Arial"/>
        </w:rPr>
      </w:pPr>
      <w:r>
        <w:rPr>
          <w:rFonts w:ascii="Arial" w:hAnsi="Arial"/>
        </w:rPr>
        <w:t xml:space="preserve">ideal desde el momento anterior a la colocación para eliminar de la cara posterior de las placas las impurezas que pueden comprometer la acción del colante. </w:t>
      </w:r>
    </w:p>
    <w:p w:rsidR="006555B2" w:rsidRPr="000D1512" w:rsidRDefault="0063514A" w:rsidP="0063514A">
      <w:pPr>
        <w:spacing w:line="276" w:lineRule="auto"/>
        <w:ind w:left="567"/>
        <w:jc w:val="both"/>
        <w:rPr>
          <w:rFonts w:ascii="Arial" w:hAnsi="Arial"/>
        </w:rPr>
      </w:pPr>
      <w:r>
        <w:rPr>
          <w:rFonts w:ascii="Arial" w:hAnsi="Arial"/>
        </w:rPr>
        <w:lastRenderedPageBreak/>
        <w:t>Es indispensable para la correcta limpieza después de la colocación y eficaz también para la eliminación de los residuos de las juntas de cemento.</w:t>
      </w:r>
    </w:p>
    <w:p w:rsidR="0063514A" w:rsidRDefault="0063514A" w:rsidP="0063514A">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t>el detergente FILACR10 específico para mástiques epoxídicos:</w:t>
      </w:r>
    </w:p>
    <w:p w:rsidR="00E13DD1" w:rsidRDefault="0063514A" w:rsidP="00E13DD1">
      <w:pPr>
        <w:spacing w:line="276" w:lineRule="auto"/>
        <w:ind w:left="567"/>
        <w:jc w:val="both"/>
        <w:rPr>
          <w:rFonts w:ascii="Arial" w:hAnsi="Arial" w:cs="Arial"/>
        </w:rPr>
      </w:pPr>
      <w:r>
        <w:rPr>
          <w:rFonts w:ascii="Arial" w:hAnsi="Arial"/>
        </w:rPr>
        <w:t>indicado para eliminar después de la colocación de las superficies manchas, aureolas y residuos de juntas epoxídicas, incluso resecas.</w:t>
      </w:r>
    </w:p>
    <w:p w:rsidR="00E13DD1" w:rsidRPr="000D1512" w:rsidRDefault="00E13DD1" w:rsidP="00E13DD1">
      <w:pPr>
        <w:spacing w:line="276" w:lineRule="auto"/>
        <w:ind w:left="567"/>
        <w:jc w:val="both"/>
        <w:rPr>
          <w:rFonts w:ascii="Arial" w:hAnsi="Arial" w:cs="Arial"/>
          <w:b/>
        </w:rPr>
      </w:pPr>
    </w:p>
    <w:p w:rsidR="005159AA" w:rsidRPr="000D1512" w:rsidRDefault="005159AA" w:rsidP="00E13DD1">
      <w:pPr>
        <w:numPr>
          <w:ilvl w:val="0"/>
          <w:numId w:val="2"/>
        </w:numPr>
        <w:spacing w:line="276" w:lineRule="auto"/>
        <w:ind w:left="567" w:hanging="567"/>
        <w:jc w:val="both"/>
        <w:rPr>
          <w:rFonts w:ascii="Arial" w:hAnsi="Arial" w:cs="Arial"/>
          <w:b/>
        </w:rPr>
      </w:pPr>
      <w:r>
        <w:rPr>
          <w:rFonts w:ascii="Arial" w:hAnsi="Arial"/>
          <w:b/>
        </w:rPr>
        <w:t>el removedor preparador concentrado SALVATERRAZZA®FASEZERO:</w:t>
      </w:r>
    </w:p>
    <w:p w:rsidR="000D1512" w:rsidRPr="000D1512" w:rsidRDefault="000D1512" w:rsidP="000D1512">
      <w:pPr>
        <w:spacing w:line="276" w:lineRule="auto"/>
        <w:ind w:left="567"/>
        <w:jc w:val="both"/>
        <w:rPr>
          <w:rFonts w:ascii="Arial" w:hAnsi="Arial" w:cs="Arial"/>
        </w:rPr>
      </w:pPr>
      <w:r>
        <w:rPr>
          <w:rFonts w:ascii="Arial" w:hAnsi="Arial"/>
        </w:rPr>
        <w:t xml:space="preserve">detergente removedor de acción rápida, excelente producto en caso de superposición de un nuevo pavimento a otro preexistente. </w:t>
      </w:r>
    </w:p>
    <w:p w:rsidR="0063514A" w:rsidRPr="000D1512" w:rsidRDefault="0063514A" w:rsidP="0063514A">
      <w:pPr>
        <w:spacing w:line="276" w:lineRule="auto"/>
        <w:ind w:left="567"/>
        <w:jc w:val="both"/>
        <w:rPr>
          <w:rFonts w:ascii="Arial" w:hAnsi="Arial" w:cs="Arial"/>
        </w:rPr>
      </w:pPr>
    </w:p>
    <w:p w:rsidR="005159AA" w:rsidRPr="000D1512" w:rsidRDefault="005159AA" w:rsidP="005159AA">
      <w:pPr>
        <w:numPr>
          <w:ilvl w:val="0"/>
          <w:numId w:val="2"/>
        </w:numPr>
        <w:spacing w:line="276" w:lineRule="auto"/>
        <w:ind w:left="567" w:hanging="567"/>
        <w:jc w:val="both"/>
        <w:rPr>
          <w:rFonts w:ascii="Arial" w:hAnsi="Arial" w:cs="Arial"/>
          <w:b/>
        </w:rPr>
      </w:pPr>
      <w:r>
        <w:rPr>
          <w:rFonts w:ascii="Arial" w:hAnsi="Arial"/>
          <w:b/>
        </w:rPr>
        <w:t>el detergente concentrado neutro FILACLEANER para la limpieza ordinaria:</w:t>
      </w:r>
    </w:p>
    <w:p w:rsidR="005159AA" w:rsidRPr="00671E36" w:rsidRDefault="00097C4E" w:rsidP="000D1512">
      <w:pPr>
        <w:spacing w:line="276" w:lineRule="auto"/>
        <w:ind w:left="567"/>
        <w:jc w:val="both"/>
        <w:rPr>
          <w:rFonts w:ascii="Arial" w:hAnsi="Arial" w:cs="Arial"/>
        </w:rPr>
      </w:pPr>
      <w:r>
        <w:rPr>
          <w:rFonts w:ascii="Arial" w:hAnsi="Arial"/>
          <w:color w:val="000000"/>
        </w:rPr>
        <w:t>gracias al rendimiento elevado y al alto poder limpiador, es</w:t>
      </w:r>
      <w:r>
        <w:rPr>
          <w:rFonts w:ascii="Arial" w:hAnsi="Arial"/>
        </w:rPr>
        <w:t xml:space="preserve"> óptimo para el mantenimiento cotidiano, no deja residuo y, si está bien diluido, no necesita enjuague.</w:t>
      </w:r>
    </w:p>
    <w:p w:rsidR="00516685" w:rsidRDefault="00516685" w:rsidP="000D1512">
      <w:pPr>
        <w:spacing w:line="276" w:lineRule="auto"/>
        <w:ind w:left="567"/>
        <w:jc w:val="both"/>
        <w:rPr>
          <w:rFonts w:ascii="Arial" w:hAnsi="Arial" w:cs="Arial"/>
        </w:rPr>
      </w:pPr>
    </w:p>
    <w:p w:rsidR="00516685" w:rsidRPr="00516685" w:rsidRDefault="00516685" w:rsidP="00516685">
      <w:pPr>
        <w:numPr>
          <w:ilvl w:val="0"/>
          <w:numId w:val="2"/>
        </w:numPr>
        <w:spacing w:line="276" w:lineRule="auto"/>
        <w:ind w:left="567" w:hanging="567"/>
        <w:jc w:val="both"/>
        <w:rPr>
          <w:rFonts w:ascii="Arial" w:hAnsi="Arial" w:cs="Arial"/>
          <w:b/>
        </w:rPr>
      </w:pPr>
      <w:r>
        <w:rPr>
          <w:rFonts w:ascii="Arial" w:hAnsi="Arial"/>
          <w:b/>
        </w:rPr>
        <w:t>el protector antimancha para juntas FUGAPROOF a base de agua:</w:t>
      </w:r>
    </w:p>
    <w:p w:rsidR="000E41DB" w:rsidRPr="00671E36" w:rsidRDefault="00097C4E" w:rsidP="000E41DB">
      <w:pPr>
        <w:spacing w:line="276" w:lineRule="auto"/>
        <w:ind w:left="567"/>
        <w:jc w:val="both"/>
        <w:rPr>
          <w:rFonts w:ascii="Arial" w:hAnsi="Arial" w:cs="Arial"/>
          <w:color w:val="000000"/>
        </w:rPr>
      </w:pPr>
      <w:r>
        <w:rPr>
          <w:rFonts w:ascii="Arial" w:hAnsi="Arial"/>
          <w:color w:val="000000"/>
        </w:rPr>
        <w:t>listo para usar, ecológico e inodoro, fácil y seguro de utilizar gracias al práctico aplicador spray, impide la absorción de manchas y la proliferación del moho en las juntas entre las placas, facilita la eliminación de la suciedad de las juntas y no altera el color original.</w:t>
      </w:r>
    </w:p>
    <w:p w:rsidR="000E41DB" w:rsidRDefault="000E41DB" w:rsidP="00984487">
      <w:pPr>
        <w:spacing w:line="276" w:lineRule="auto"/>
        <w:jc w:val="both"/>
        <w:rPr>
          <w:rFonts w:ascii="Arial" w:hAnsi="Arial" w:cs="Arial"/>
          <w:b/>
          <w:color w:val="000000"/>
          <w:sz w:val="22"/>
          <w:szCs w:val="22"/>
        </w:rPr>
      </w:pPr>
    </w:p>
    <w:p w:rsidR="000E41DB" w:rsidRPr="00671E36" w:rsidRDefault="000E41DB" w:rsidP="00984487">
      <w:pPr>
        <w:spacing w:line="276" w:lineRule="auto"/>
        <w:jc w:val="both"/>
        <w:rPr>
          <w:rFonts w:ascii="Arial" w:hAnsi="Arial" w:cs="Arial"/>
          <w:b/>
          <w:color w:val="000000"/>
        </w:rPr>
      </w:pPr>
      <w:r>
        <w:rPr>
          <w:rFonts w:ascii="Arial" w:hAnsi="Arial"/>
          <w:color w:val="000000"/>
        </w:rPr>
        <w:t>FILA</w:t>
      </w:r>
      <w:r>
        <w:rPr>
          <w:rFonts w:ascii="Arial" w:hAnsi="Arial"/>
          <w:b/>
          <w:color w:val="000000"/>
        </w:rPr>
        <w:t xml:space="preserve">PS87, DETERDEK, </w:t>
      </w:r>
      <w:r>
        <w:rPr>
          <w:rFonts w:ascii="Arial" w:hAnsi="Arial"/>
          <w:color w:val="000000"/>
        </w:rPr>
        <w:t>FILA</w:t>
      </w:r>
      <w:r>
        <w:rPr>
          <w:rFonts w:ascii="Arial" w:hAnsi="Arial"/>
          <w:b/>
          <w:color w:val="000000"/>
        </w:rPr>
        <w:t xml:space="preserve">CR10 </w:t>
      </w:r>
      <w:r>
        <w:rPr>
          <w:rFonts w:ascii="Arial" w:hAnsi="Arial"/>
          <w:color w:val="000000"/>
        </w:rPr>
        <w:t>y FILA</w:t>
      </w:r>
      <w:r>
        <w:rPr>
          <w:rFonts w:ascii="Arial" w:hAnsi="Arial"/>
          <w:b/>
          <w:color w:val="000000"/>
        </w:rPr>
        <w:t xml:space="preserve">CLEANER </w:t>
      </w:r>
      <w:r>
        <w:rPr>
          <w:rFonts w:ascii="Arial" w:hAnsi="Arial"/>
          <w:color w:val="000000"/>
        </w:rPr>
        <w:t xml:space="preserve">son detergentes aprobados por </w:t>
      </w:r>
      <w:r>
        <w:rPr>
          <w:rFonts w:ascii="Arial" w:hAnsi="Arial"/>
          <w:b/>
          <w:color w:val="000000"/>
        </w:rPr>
        <w:t xml:space="preserve">ASSOPOSA </w:t>
      </w:r>
      <w:r>
        <w:rPr>
          <w:rFonts w:ascii="Arial" w:hAnsi="Arial"/>
          <w:color w:val="000000"/>
        </w:rPr>
        <w:t>(Asociación nacional de empresas de colocación e instaladores de baldosas cerámicas).</w:t>
      </w:r>
    </w:p>
    <w:p w:rsidR="000E41DB" w:rsidRDefault="000E41DB" w:rsidP="00984487">
      <w:pPr>
        <w:spacing w:line="276" w:lineRule="auto"/>
        <w:jc w:val="both"/>
        <w:rPr>
          <w:rFonts w:ascii="Arial" w:hAnsi="Arial" w:cs="Arial"/>
          <w:b/>
          <w:color w:val="000000"/>
          <w:sz w:val="22"/>
          <w:szCs w:val="22"/>
        </w:rPr>
      </w:pPr>
    </w:p>
    <w:p w:rsidR="00984487" w:rsidRPr="00671E36" w:rsidRDefault="00984487" w:rsidP="00984487">
      <w:pPr>
        <w:spacing w:line="276" w:lineRule="auto"/>
        <w:jc w:val="both"/>
        <w:rPr>
          <w:rFonts w:ascii="Arial" w:hAnsi="Arial" w:cs="Arial"/>
          <w:b/>
          <w:color w:val="000000"/>
        </w:rPr>
      </w:pPr>
      <w:r>
        <w:rPr>
          <w:rFonts w:ascii="Arial" w:hAnsi="Arial"/>
          <w:b/>
          <w:color w:val="000000"/>
        </w:rPr>
        <w:t xml:space="preserve">Verificar la disponibilidad de estos productos con el referente comercial FILA correspondiente al mercado de referencia. </w:t>
      </w:r>
    </w:p>
    <w:p w:rsidR="00984487" w:rsidRDefault="00984487" w:rsidP="00097C4E">
      <w:pPr>
        <w:spacing w:line="276" w:lineRule="auto"/>
        <w:jc w:val="both"/>
        <w:rPr>
          <w:rFonts w:ascii="Arial" w:hAnsi="Arial" w:cs="Arial"/>
          <w:color w:val="000000"/>
          <w:sz w:val="22"/>
          <w:szCs w:val="22"/>
        </w:rPr>
      </w:pPr>
    </w:p>
    <w:p w:rsidR="005159AA" w:rsidRDefault="005159AA" w:rsidP="000E41DB">
      <w:pPr>
        <w:spacing w:line="276" w:lineRule="auto"/>
        <w:jc w:val="both"/>
        <w:rPr>
          <w:rFonts w:ascii="Arial" w:hAnsi="Arial" w:cs="Arial"/>
          <w:b/>
        </w:rPr>
      </w:pPr>
    </w:p>
    <w:p w:rsidR="00610DD7" w:rsidRDefault="00516685" w:rsidP="00516685">
      <w:pPr>
        <w:spacing w:line="276" w:lineRule="auto"/>
        <w:jc w:val="both"/>
        <w:rPr>
          <w:rFonts w:ascii="Arial" w:hAnsi="Arial"/>
          <w:sz w:val="20"/>
          <w:szCs w:val="20"/>
        </w:rPr>
      </w:pPr>
      <w:r>
        <w:rPr>
          <w:rFonts w:ascii="Arial" w:hAnsi="Arial"/>
        </w:rPr>
        <w:t xml:space="preserve">Los formatos cerámicos XXL son protagonistas de los </w:t>
      </w:r>
      <w:r>
        <w:rPr>
          <w:rFonts w:ascii="Arial" w:hAnsi="Arial"/>
          <w:b/>
        </w:rPr>
        <w:t xml:space="preserve">seminarios “GRANDES PLACAS. Proyección, colocación y mantenimiento” </w:t>
      </w:r>
      <w:r>
        <w:rPr>
          <w:rFonts w:ascii="Arial" w:hAnsi="Arial"/>
        </w:rPr>
        <w:t>organizados por</w:t>
      </w:r>
      <w:r>
        <w:rPr>
          <w:rFonts w:ascii="Arial" w:hAnsi="Arial"/>
          <w:b/>
        </w:rPr>
        <w:t xml:space="preserve"> Assoposa con Fila</w:t>
      </w:r>
      <w:r>
        <w:rPr>
          <w:rFonts w:ascii="Arial" w:hAnsi="Arial"/>
        </w:rPr>
        <w:t xml:space="preserve"> y otros colaboradores técnicos en </w:t>
      </w:r>
      <w:r>
        <w:rPr>
          <w:rFonts w:ascii="Arial" w:hAnsi="Arial"/>
          <w:b/>
          <w:bCs/>
        </w:rPr>
        <w:t>Città della Posa</w:t>
      </w:r>
      <w:r>
        <w:rPr>
          <w:rFonts w:ascii="Arial" w:hAnsi="Arial"/>
          <w:b/>
        </w:rPr>
        <w:t xml:space="preserve"> </w:t>
      </w:r>
      <w:r>
        <w:rPr>
          <w:rFonts w:ascii="Arial" w:hAnsi="Arial"/>
          <w:b/>
          <w:bCs/>
        </w:rPr>
        <w:t xml:space="preserve">área 49 </w:t>
      </w:r>
      <w:r>
        <w:rPr>
          <w:rFonts w:ascii="Arial" w:hAnsi="Arial"/>
          <w:b/>
        </w:rPr>
        <w:t xml:space="preserve">en CERSAIE: </w:t>
      </w:r>
      <w:r>
        <w:rPr>
          <w:rFonts w:ascii="Arial" w:hAnsi="Arial"/>
        </w:rPr>
        <w:t>del lunes 25 al jueves 28 de septiembre de 13.30 a 17.30 y el viernes 29 de septiembre de 10 a 14, dos horas de clase seguidas de una demostración práctica en taller de colocación. Entre los exponentes, Nicola Brunello, Technical Assistance &amp; Training Manager.</w:t>
      </w:r>
      <w:bookmarkStart w:id="0" w:name="_GoBack"/>
      <w:bookmarkEnd w:id="0"/>
      <w:r w:rsidR="00C356A4">
        <w:rPr>
          <w:rFonts w:ascii="Arial" w:hAnsi="Arial"/>
          <w:sz w:val="22"/>
          <w:szCs w:val="22"/>
        </w:rPr>
        <w:t xml:space="preserve"> </w:t>
      </w:r>
    </w:p>
    <w:sectPr w:rsidR="00610DD7" w:rsidSect="005169C6">
      <w:headerReference w:type="default" r:id="rId8"/>
      <w:footerReference w:type="default" r:id="rId9"/>
      <w:pgSz w:w="11900" w:h="16840"/>
      <w:pgMar w:top="2670" w:right="985" w:bottom="1134" w:left="1134"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20B" w:rsidRDefault="004A220B" w:rsidP="003C41F0">
      <w:r>
        <w:separator/>
      </w:r>
    </w:p>
  </w:endnote>
  <w:endnote w:type="continuationSeparator" w:id="0">
    <w:p w:rsidR="004A220B" w:rsidRDefault="004A220B" w:rsidP="003C41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NeueLT Std Lt Ext">
    <w:altName w:val="HelveticaNeueLT Std Lt Ext"/>
    <w:panose1 w:val="00000000000000000000"/>
    <w:charset w:val="00"/>
    <w:family w:val="swiss"/>
    <w:notTrueType/>
    <w:pitch w:val="default"/>
    <w:sig w:usb0="00000003" w:usb1="00000000" w:usb2="00000000" w:usb3="00000000" w:csb0="00000001"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9C6" w:rsidRDefault="005169C6" w:rsidP="005169C6">
    <w:r>
      <w:pict>
        <v:line id="Connettore 1 7" o:spid="_x0000_s7170"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1.85pt" to="48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" strokeweight=".5pt"/>
      </w:pict>
    </w:r>
    <w:r>
      <w:br/>
    </w:r>
    <w:r>
      <w:rPr>
        <w:rFonts w:ascii="Arial" w:hAnsi="Arial" w:cs="Arial"/>
        <w:color w:val="000000"/>
        <w:sz w:val="32"/>
        <w:szCs w:val="32"/>
      </w:rPr>
      <w:t>PR Office Spain</w:t>
    </w:r>
  </w:p>
  <w:p w:rsidR="005169C6" w:rsidRDefault="005169C6" w:rsidP="005169C6">
    <w:pPr>
      <w:pStyle w:val="NormaleWeb"/>
      <w:spacing w:before="0" w:beforeAutospacing="0" w:after="0" w:afterAutospacing="0"/>
    </w:pPr>
    <w:r>
      <w:rPr>
        <w:rFonts w:ascii="Arial" w:hAnsi="Arial" w:cs="Arial"/>
        <w:i/>
        <w:iCs/>
        <w:color w:val="000000"/>
        <w:sz w:val="22"/>
        <w:szCs w:val="22"/>
      </w:rPr>
      <w:t>Paolo Gasparin</w:t>
    </w:r>
    <w:r>
      <w:rPr>
        <w:rFonts w:ascii="Arial" w:hAnsi="Arial" w:cs="Arial"/>
        <w:color w:val="000000"/>
        <w:sz w:val="22"/>
        <w:szCs w:val="22"/>
      </w:rPr>
      <w:t xml:space="preserve">  </w:t>
    </w:r>
    <w:r>
      <w:rPr>
        <w:rFonts w:ascii="Arial" w:hAnsi="Arial" w:cs="Arial"/>
        <w:color w:val="000000"/>
        <w:sz w:val="20"/>
        <w:szCs w:val="20"/>
      </w:rPr>
      <w:t>|  Fila España Industria Química S.L.</w:t>
    </w:r>
  </w:p>
  <w:p w:rsidR="005169C6" w:rsidRDefault="005169C6" w:rsidP="005169C6">
    <w:pPr>
      <w:pStyle w:val="NormaleWeb"/>
      <w:spacing w:before="0" w:beforeAutospacing="0" w:after="0" w:afterAutospacing="0"/>
      <w:ind w:right="-992"/>
    </w:pPr>
    <w:r>
      <w:rPr>
        <w:rFonts w:ascii="Arial" w:hAnsi="Arial" w:cs="Arial"/>
        <w:color w:val="000000"/>
        <w:sz w:val="20"/>
        <w:szCs w:val="20"/>
      </w:rPr>
      <w:t>12592 Chilches (Castellón)</w:t>
    </w:r>
  </w:p>
  <w:p w:rsidR="005169C6" w:rsidRDefault="005169C6" w:rsidP="005169C6">
    <w:pPr>
      <w:pStyle w:val="NormaleWeb"/>
      <w:spacing w:before="0" w:beforeAutospacing="0" w:after="668" w:afterAutospacing="0"/>
    </w:pPr>
    <w:r>
      <w:rPr>
        <w:rFonts w:ascii="Arial" w:hAnsi="Arial" w:cs="Arial"/>
        <w:color w:val="000000"/>
        <w:sz w:val="22"/>
        <w:szCs w:val="22"/>
      </w:rPr>
      <w:t xml:space="preserve">Tel. +34 964.590101 </w:t>
    </w:r>
    <w:r>
      <w:rPr>
        <w:rFonts w:ascii="GothamBook" w:hAnsi="GothamBook"/>
        <w:color w:val="000000"/>
        <w:sz w:val="20"/>
        <w:szCs w:val="20"/>
      </w:rPr>
      <w:t xml:space="preserve">• </w:t>
    </w:r>
    <w:r>
      <w:rPr>
        <w:rFonts w:ascii="Arial" w:hAnsi="Arial" w:cs="Arial"/>
        <w:color w:val="000000"/>
        <w:sz w:val="20"/>
        <w:szCs w:val="20"/>
      </w:rPr>
      <w:t xml:space="preserve">Email: </w:t>
    </w:r>
    <w:hyperlink r:id="rId1" w:history="1">
      <w:r>
        <w:rPr>
          <w:rStyle w:val="Collegamentoipertestuale"/>
          <w:rFonts w:ascii="Arial" w:hAnsi="Arial" w:cs="Arial"/>
          <w:color w:val="4F81BD"/>
          <w:sz w:val="20"/>
          <w:szCs w:val="20"/>
        </w:rPr>
        <w:t>paolo.gasparin@filasolutions.com</w:t>
      </w:r>
    </w:hyperlink>
    <w:r>
      <w:rPr>
        <w:rFonts w:ascii="Arial" w:hAnsi="Arial" w:cs="Arial"/>
        <w:color w:val="000000"/>
        <w:sz w:val="20"/>
        <w:szCs w:val="20"/>
      </w:rPr>
      <w:t xml:space="preserve"> </w:t>
    </w:r>
    <w:r>
      <w:rPr>
        <w:rFonts w:ascii="GothamBook" w:hAnsi="GothamBook"/>
        <w:color w:val="000000"/>
        <w:sz w:val="20"/>
        <w:szCs w:val="20"/>
      </w:rPr>
      <w:t xml:space="preserve">• </w:t>
    </w:r>
    <w:r>
      <w:rPr>
        <w:rFonts w:ascii="Arial" w:hAnsi="Arial" w:cs="Arial"/>
        <w:color w:val="000000"/>
        <w:sz w:val="20"/>
        <w:szCs w:val="20"/>
      </w:rPr>
      <w:t>Web:</w:t>
    </w:r>
    <w:r>
      <w:rPr>
        <w:rFonts w:ascii="Arial" w:hAnsi="Arial" w:cs="Arial"/>
        <w:color w:val="4F81BD"/>
        <w:sz w:val="20"/>
        <w:szCs w:val="20"/>
      </w:rPr>
      <w:t xml:space="preserve"> </w:t>
    </w:r>
    <w:hyperlink r:id="rId2" w:history="1">
      <w:r>
        <w:rPr>
          <w:rStyle w:val="Collegamentoipertestuale"/>
          <w:rFonts w:ascii="Arial" w:hAnsi="Arial" w:cs="Arial"/>
          <w:color w:val="4F81BD"/>
          <w:sz w:val="20"/>
          <w:szCs w:val="20"/>
        </w:rPr>
        <w:t>www.filasolutions.com</w:t>
      </w:r>
    </w:hyperlink>
    <w:r>
      <w:rPr>
        <w:rFonts w:ascii="Arial" w:hAnsi="Arial" w:cs="Arial"/>
        <w:color w:val="000000"/>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20B" w:rsidRDefault="004A220B" w:rsidP="003C41F0">
      <w:r>
        <w:separator/>
      </w:r>
    </w:p>
  </w:footnote>
  <w:footnote w:type="continuationSeparator" w:id="0">
    <w:p w:rsidR="004A220B" w:rsidRDefault="004A220B" w:rsidP="003C41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3"/>
      <w:gridCol w:w="2126"/>
      <w:gridCol w:w="3260"/>
    </w:tblGrid>
    <w:tr w:rsidR="00516685" w:rsidRPr="00AB1EA1" w:rsidTr="00AB1EA1">
      <w:tc>
        <w:tcPr>
          <w:tcW w:w="2553" w:type="dxa"/>
          <w:tcBorders>
            <w:top w:val="nil"/>
            <w:left w:val="nil"/>
            <w:bottom w:val="nil"/>
          </w:tcBorders>
        </w:tcPr>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FILA Industria Chimica Spa</w:t>
          </w:r>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Via Garibaldi, 58</w:t>
          </w:r>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35018 San Martino di Lupari</w:t>
          </w:r>
        </w:p>
        <w:p w:rsidR="00516685" w:rsidRPr="00AB1EA1" w:rsidRDefault="00516685" w:rsidP="00AB1EA1">
          <w:pPr>
            <w:pStyle w:val="Intestazione"/>
            <w:ind w:firstLine="318"/>
            <w:rPr>
              <w:rFonts w:ascii="Arial" w:eastAsia="Cambria" w:hAnsi="Arial"/>
              <w:sz w:val="15"/>
              <w:szCs w:val="15"/>
            </w:rPr>
          </w:pPr>
          <w:r>
            <w:rPr>
              <w:rFonts w:ascii="Arial" w:hAnsi="Arial"/>
              <w:sz w:val="15"/>
              <w:szCs w:val="15"/>
            </w:rPr>
            <w:t>Padua · ITALIA</w:t>
          </w:r>
        </w:p>
      </w:tc>
      <w:tc>
        <w:tcPr>
          <w:tcW w:w="2126" w:type="dxa"/>
          <w:tcBorders>
            <w:top w:val="nil"/>
            <w:bottom w:val="nil"/>
          </w:tcBorders>
        </w:tcPr>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T +39 049 94 67 300</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F +39 049 94 60 753</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 xml:space="preserve">ﬁlasolutions.com </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info@ﬁlasolutions.com</w:t>
          </w:r>
        </w:p>
      </w:tc>
      <w:tc>
        <w:tcPr>
          <w:tcW w:w="3260" w:type="dxa"/>
          <w:tcBorders>
            <w:top w:val="nil"/>
            <w:bottom w:val="nil"/>
            <w:right w:val="nil"/>
          </w:tcBorders>
        </w:tcPr>
        <w:p w:rsidR="00516685" w:rsidRPr="00AB1EA1" w:rsidRDefault="00A7666F" w:rsidP="00AB1EA1">
          <w:pPr>
            <w:pStyle w:val="Intestazione"/>
            <w:ind w:firstLine="175"/>
            <w:rPr>
              <w:rFonts w:ascii="Arial" w:eastAsia="Cambria" w:hAnsi="Arial"/>
              <w:sz w:val="15"/>
              <w:szCs w:val="15"/>
            </w:rPr>
          </w:pPr>
          <w:r>
            <w:rPr>
              <w:rFonts w:ascii="Arial" w:eastAsia="Cambria" w:hAnsi="Arial"/>
              <w:noProof/>
              <w:sz w:val="15"/>
              <w:szCs w:val="15"/>
              <w:lang w:val="it-IT"/>
            </w:rPr>
            <w:drawing>
              <wp:anchor distT="0" distB="0" distL="114300" distR="114300" simplePos="0" relativeHeight="251656704" behindDoc="0" locked="0" layoutInCell="1" allowOverlap="1">
                <wp:simplePos x="0" y="0"/>
                <wp:positionH relativeFrom="column">
                  <wp:posOffset>1574165</wp:posOffset>
                </wp:positionH>
                <wp:positionV relativeFrom="paragraph">
                  <wp:posOffset>-45720</wp:posOffset>
                </wp:positionV>
                <wp:extent cx="1741170" cy="948690"/>
                <wp:effectExtent l="0" t="0" r="0" b="3810"/>
                <wp:wrapNone/>
                <wp:docPr id="3" name="Immagine 5" descr="Marketing:Marketing:Grafica:loghi e icone:FILA_N1_Marchio:FILA_N1_logo_om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rketing:Marketing:Grafica:loghi e icone:FILA_N1_Marchio:FILA_N1_logo_ombra.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1170" cy="948690"/>
                        </a:xfrm>
                        <a:prstGeom prst="rect">
                          <a:avLst/>
                        </a:prstGeom>
                        <a:noFill/>
                        <a:ln>
                          <a:noFill/>
                        </a:ln>
                      </pic:spPr>
                    </pic:pic>
                  </a:graphicData>
                </a:graphic>
              </wp:anchor>
            </w:drawing>
          </w:r>
          <w:r>
            <w:rPr>
              <w:rFonts w:ascii="Arial" w:hAnsi="Arial"/>
              <w:sz w:val="15"/>
              <w:szCs w:val="15"/>
            </w:rPr>
            <w:t>C.F. | IVA IT00229240288</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Extranjero M/PD 016 855</w:t>
          </w:r>
        </w:p>
        <w:p w:rsidR="00516685" w:rsidRPr="00AB1EA1" w:rsidRDefault="00516685" w:rsidP="00AB1EA1">
          <w:pPr>
            <w:pStyle w:val="Intestazione"/>
            <w:ind w:firstLine="175"/>
            <w:rPr>
              <w:rFonts w:ascii="Arial" w:eastAsia="Cambria" w:hAnsi="Arial"/>
              <w:sz w:val="15"/>
              <w:szCs w:val="15"/>
            </w:rPr>
          </w:pPr>
          <w:r>
            <w:rPr>
              <w:rFonts w:ascii="Arial" w:hAnsi="Arial"/>
              <w:sz w:val="15"/>
              <w:szCs w:val="15"/>
            </w:rPr>
            <w:t>Cap. social € 500.000,00 t.d.</w:t>
          </w:r>
        </w:p>
        <w:p w:rsidR="00516685" w:rsidRPr="00AB1EA1" w:rsidRDefault="00516685" w:rsidP="00AB1EA1">
          <w:pPr>
            <w:pStyle w:val="Intestazione"/>
            <w:ind w:firstLine="175"/>
            <w:rPr>
              <w:rFonts w:ascii="Arial" w:eastAsia="Cambria" w:hAnsi="Arial"/>
              <w:noProof/>
              <w:sz w:val="15"/>
              <w:szCs w:val="15"/>
            </w:rPr>
          </w:pPr>
          <w:r>
            <w:rPr>
              <w:rFonts w:ascii="Arial" w:hAnsi="Arial"/>
              <w:sz w:val="15"/>
              <w:szCs w:val="15"/>
            </w:rPr>
            <w:t>R.E.A. Padua 45734</w:t>
          </w:r>
        </w:p>
        <w:p w:rsidR="00516685" w:rsidRPr="00AB1EA1" w:rsidRDefault="00516685" w:rsidP="00AB1EA1">
          <w:pPr>
            <w:pStyle w:val="Intestazione"/>
            <w:ind w:firstLine="318"/>
            <w:rPr>
              <w:rFonts w:ascii="Arial" w:eastAsia="Cambria" w:hAnsi="Arial"/>
              <w:sz w:val="15"/>
              <w:szCs w:val="15"/>
              <w:lang w:eastAsia="en-US"/>
            </w:rPr>
          </w:pPr>
        </w:p>
      </w:tc>
    </w:tr>
  </w:tbl>
  <w:p w:rsidR="00516685" w:rsidRDefault="0051668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97AF0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44414"/>
    <w:multiLevelType w:val="hybridMultilevel"/>
    <w:tmpl w:val="D570B0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5C092B"/>
    <w:multiLevelType w:val="hybridMultilevel"/>
    <w:tmpl w:val="082613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4C03E9"/>
    <w:multiLevelType w:val="hybridMultilevel"/>
    <w:tmpl w:val="AE6A9B28"/>
    <w:lvl w:ilvl="0" w:tplc="261E9B26">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8F2CC7"/>
    <w:multiLevelType w:val="hybridMultilevel"/>
    <w:tmpl w:val="E97CDE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hdrShapeDefaults>
    <o:shapedefaults v:ext="edit" spidmax="7171"/>
    <o:shapelayout v:ext="edit">
      <o:idmap v:ext="edit" data="7"/>
    </o:shapelayout>
  </w:hdrShapeDefaults>
  <w:footnotePr>
    <w:footnote w:id="-1"/>
    <w:footnote w:id="0"/>
  </w:footnotePr>
  <w:endnotePr>
    <w:endnote w:id="-1"/>
    <w:endnote w:id="0"/>
  </w:endnotePr>
  <w:compat>
    <w:useFELayout/>
  </w:compat>
  <w:rsids>
    <w:rsidRoot w:val="003C41F0"/>
    <w:rsid w:val="00024D02"/>
    <w:rsid w:val="00031942"/>
    <w:rsid w:val="0004591A"/>
    <w:rsid w:val="00047FEF"/>
    <w:rsid w:val="0005197A"/>
    <w:rsid w:val="000633B1"/>
    <w:rsid w:val="00066471"/>
    <w:rsid w:val="00066E54"/>
    <w:rsid w:val="00091C74"/>
    <w:rsid w:val="00097C4E"/>
    <w:rsid w:val="000A272B"/>
    <w:rsid w:val="000C0FAA"/>
    <w:rsid w:val="000D1512"/>
    <w:rsid w:val="000E3E46"/>
    <w:rsid w:val="000E41DB"/>
    <w:rsid w:val="000F5D2B"/>
    <w:rsid w:val="000F68B6"/>
    <w:rsid w:val="0013201A"/>
    <w:rsid w:val="001329CA"/>
    <w:rsid w:val="00156014"/>
    <w:rsid w:val="00163852"/>
    <w:rsid w:val="00182E6F"/>
    <w:rsid w:val="001B424E"/>
    <w:rsid w:val="001B4F85"/>
    <w:rsid w:val="00201DAF"/>
    <w:rsid w:val="002034F7"/>
    <w:rsid w:val="002038B0"/>
    <w:rsid w:val="00233CC8"/>
    <w:rsid w:val="00262131"/>
    <w:rsid w:val="002D591A"/>
    <w:rsid w:val="003370F2"/>
    <w:rsid w:val="00341BBA"/>
    <w:rsid w:val="00374924"/>
    <w:rsid w:val="00394010"/>
    <w:rsid w:val="003C2F29"/>
    <w:rsid w:val="003C3F0C"/>
    <w:rsid w:val="003C41F0"/>
    <w:rsid w:val="003D7D7F"/>
    <w:rsid w:val="003E3777"/>
    <w:rsid w:val="00422C15"/>
    <w:rsid w:val="0044151B"/>
    <w:rsid w:val="00453BA9"/>
    <w:rsid w:val="004924FB"/>
    <w:rsid w:val="00494AE7"/>
    <w:rsid w:val="004A2002"/>
    <w:rsid w:val="004A220B"/>
    <w:rsid w:val="004B156E"/>
    <w:rsid w:val="004F2307"/>
    <w:rsid w:val="005147EA"/>
    <w:rsid w:val="005159AA"/>
    <w:rsid w:val="00516685"/>
    <w:rsid w:val="005169C6"/>
    <w:rsid w:val="00522D17"/>
    <w:rsid w:val="005339F3"/>
    <w:rsid w:val="005B3B85"/>
    <w:rsid w:val="005D0E32"/>
    <w:rsid w:val="005F1485"/>
    <w:rsid w:val="005F3B4D"/>
    <w:rsid w:val="00610DD7"/>
    <w:rsid w:val="00617F22"/>
    <w:rsid w:val="006257A3"/>
    <w:rsid w:val="0063514A"/>
    <w:rsid w:val="00637627"/>
    <w:rsid w:val="00643E4F"/>
    <w:rsid w:val="00652D10"/>
    <w:rsid w:val="006555B2"/>
    <w:rsid w:val="00661F05"/>
    <w:rsid w:val="00671E36"/>
    <w:rsid w:val="00672735"/>
    <w:rsid w:val="00673FF4"/>
    <w:rsid w:val="0068450A"/>
    <w:rsid w:val="006A3F23"/>
    <w:rsid w:val="006A7C43"/>
    <w:rsid w:val="006D41EB"/>
    <w:rsid w:val="006F7F19"/>
    <w:rsid w:val="007020B5"/>
    <w:rsid w:val="00726CDD"/>
    <w:rsid w:val="00730C33"/>
    <w:rsid w:val="007433A3"/>
    <w:rsid w:val="00752E8C"/>
    <w:rsid w:val="007747BB"/>
    <w:rsid w:val="00791153"/>
    <w:rsid w:val="007947B4"/>
    <w:rsid w:val="007C189C"/>
    <w:rsid w:val="007D261A"/>
    <w:rsid w:val="007E44F9"/>
    <w:rsid w:val="00806FC0"/>
    <w:rsid w:val="00833478"/>
    <w:rsid w:val="0083563E"/>
    <w:rsid w:val="00842DAF"/>
    <w:rsid w:val="00874E25"/>
    <w:rsid w:val="00881EB0"/>
    <w:rsid w:val="008924E3"/>
    <w:rsid w:val="008C279E"/>
    <w:rsid w:val="008D23F2"/>
    <w:rsid w:val="008E50F0"/>
    <w:rsid w:val="008E736B"/>
    <w:rsid w:val="00912502"/>
    <w:rsid w:val="00915EC8"/>
    <w:rsid w:val="009239BB"/>
    <w:rsid w:val="00952A5F"/>
    <w:rsid w:val="00982E22"/>
    <w:rsid w:val="00983AEE"/>
    <w:rsid w:val="00984487"/>
    <w:rsid w:val="00986B70"/>
    <w:rsid w:val="009A329B"/>
    <w:rsid w:val="009C71AB"/>
    <w:rsid w:val="009E59C1"/>
    <w:rsid w:val="00A209A9"/>
    <w:rsid w:val="00A31F1A"/>
    <w:rsid w:val="00A7666F"/>
    <w:rsid w:val="00A81C78"/>
    <w:rsid w:val="00A94885"/>
    <w:rsid w:val="00AA2143"/>
    <w:rsid w:val="00AB1EA1"/>
    <w:rsid w:val="00AB3325"/>
    <w:rsid w:val="00AB7FE4"/>
    <w:rsid w:val="00AC01D5"/>
    <w:rsid w:val="00B04199"/>
    <w:rsid w:val="00B06530"/>
    <w:rsid w:val="00B14053"/>
    <w:rsid w:val="00B14FA5"/>
    <w:rsid w:val="00B16253"/>
    <w:rsid w:val="00B6302D"/>
    <w:rsid w:val="00B66A30"/>
    <w:rsid w:val="00B7357D"/>
    <w:rsid w:val="00B92F0B"/>
    <w:rsid w:val="00BA2DE6"/>
    <w:rsid w:val="00BA3D47"/>
    <w:rsid w:val="00BD0E75"/>
    <w:rsid w:val="00BD5204"/>
    <w:rsid w:val="00BF6C9D"/>
    <w:rsid w:val="00C037D2"/>
    <w:rsid w:val="00C11B63"/>
    <w:rsid w:val="00C33820"/>
    <w:rsid w:val="00C356A4"/>
    <w:rsid w:val="00C412F3"/>
    <w:rsid w:val="00C44589"/>
    <w:rsid w:val="00C55670"/>
    <w:rsid w:val="00C71D1A"/>
    <w:rsid w:val="00C91C63"/>
    <w:rsid w:val="00CE2723"/>
    <w:rsid w:val="00CF16A8"/>
    <w:rsid w:val="00CF4C23"/>
    <w:rsid w:val="00D40CBB"/>
    <w:rsid w:val="00D41E78"/>
    <w:rsid w:val="00D8182C"/>
    <w:rsid w:val="00DB6025"/>
    <w:rsid w:val="00DD7AA7"/>
    <w:rsid w:val="00E13DD1"/>
    <w:rsid w:val="00E15B67"/>
    <w:rsid w:val="00E16AB9"/>
    <w:rsid w:val="00E46C1D"/>
    <w:rsid w:val="00E622E2"/>
    <w:rsid w:val="00EA7733"/>
    <w:rsid w:val="00EB5D72"/>
    <w:rsid w:val="00EB6167"/>
    <w:rsid w:val="00EB652D"/>
    <w:rsid w:val="00ED16DA"/>
    <w:rsid w:val="00ED41D1"/>
    <w:rsid w:val="00EF7864"/>
    <w:rsid w:val="00F01AF7"/>
    <w:rsid w:val="00F077AD"/>
    <w:rsid w:val="00F26EC2"/>
    <w:rsid w:val="00F3172F"/>
    <w:rsid w:val="00F51D47"/>
    <w:rsid w:val="00F72DCF"/>
    <w:rsid w:val="00F761D0"/>
    <w:rsid w:val="00F90CCE"/>
    <w:rsid w:val="00FB546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E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semiHidden/>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Elencoacolori-Colore11">
    <w:name w:val="Elenco a colori - Colore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s-ES"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325"/>
    <w:rPr>
      <w:sz w:val="24"/>
      <w:szCs w:val="24"/>
    </w:rPr>
  </w:style>
  <w:style w:type="paragraph" w:styleId="Titolo2">
    <w:name w:val="heading 2"/>
    <w:basedOn w:val="Normale"/>
    <w:link w:val="Titolo2Carattere"/>
    <w:uiPriority w:val="9"/>
    <w:qFormat/>
    <w:rsid w:val="00661F05"/>
    <w:pPr>
      <w:spacing w:before="100" w:beforeAutospacing="1" w:after="100" w:afterAutospacing="1"/>
      <w:outlineLvl w:val="1"/>
    </w:pPr>
    <w:rPr>
      <w:rFonts w:ascii="Times New Roman" w:eastAsia="Times New Roman" w:hAnsi="Times New Roman"/>
      <w:b/>
      <w:bCs/>
      <w:sz w:val="36"/>
      <w:szCs w:val="36"/>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F0"/>
    <w:rPr>
      <w:rFonts w:ascii="Lucida Grande" w:hAnsi="Lucida Grande"/>
      <w:sz w:val="18"/>
      <w:szCs w:val="18"/>
      <w:lang w:eastAsia="x-none"/>
    </w:rPr>
  </w:style>
  <w:style w:type="character" w:customStyle="1" w:styleId="TestofumettoCarattere">
    <w:name w:val="Testo fumetto Carattere"/>
    <w:link w:val="Testofumetto"/>
    <w:uiPriority w:val="99"/>
    <w:semiHidden/>
    <w:rsid w:val="003C41F0"/>
    <w:rPr>
      <w:rFonts w:ascii="Lucida Grande" w:hAnsi="Lucida Grande"/>
      <w:sz w:val="18"/>
      <w:szCs w:val="18"/>
    </w:rPr>
  </w:style>
  <w:style w:type="paragraph" w:styleId="Intestazione">
    <w:name w:val="header"/>
    <w:basedOn w:val="Normale"/>
    <w:link w:val="IntestazioneCarattere"/>
    <w:uiPriority w:val="99"/>
    <w:unhideWhenUsed/>
    <w:rsid w:val="003C41F0"/>
    <w:pPr>
      <w:tabs>
        <w:tab w:val="center" w:pos="4819"/>
        <w:tab w:val="right" w:pos="9638"/>
      </w:tabs>
    </w:pPr>
  </w:style>
  <w:style w:type="character" w:customStyle="1" w:styleId="IntestazioneCarattere">
    <w:name w:val="Intestazione Carattere"/>
    <w:basedOn w:val="Carpredefinitoparagrafo"/>
    <w:link w:val="Intestazione"/>
    <w:uiPriority w:val="99"/>
    <w:rsid w:val="003C41F0"/>
  </w:style>
  <w:style w:type="paragraph" w:styleId="Pidipagina">
    <w:name w:val="footer"/>
    <w:basedOn w:val="Normale"/>
    <w:link w:val="PidipaginaCarattere"/>
    <w:uiPriority w:val="99"/>
    <w:unhideWhenUsed/>
    <w:rsid w:val="003C41F0"/>
    <w:pPr>
      <w:tabs>
        <w:tab w:val="center" w:pos="4819"/>
        <w:tab w:val="right" w:pos="9638"/>
      </w:tabs>
    </w:pPr>
  </w:style>
  <w:style w:type="character" w:customStyle="1" w:styleId="PidipaginaCarattere">
    <w:name w:val="Piè di pagina Carattere"/>
    <w:basedOn w:val="Carpredefinitoparagrafo"/>
    <w:link w:val="Pidipagina"/>
    <w:uiPriority w:val="99"/>
    <w:rsid w:val="003C41F0"/>
  </w:style>
  <w:style w:type="table" w:styleId="Grigliatabella">
    <w:name w:val="Table Grid"/>
    <w:basedOn w:val="Tabellanormale"/>
    <w:uiPriority w:val="59"/>
    <w:rsid w:val="003C41F0"/>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1F0"/>
    <w:pPr>
      <w:widowControl w:val="0"/>
      <w:autoSpaceDE w:val="0"/>
      <w:autoSpaceDN w:val="0"/>
      <w:adjustRightInd w:val="0"/>
    </w:pPr>
    <w:rPr>
      <w:rFonts w:ascii="Arial" w:hAnsi="Arial" w:cs="Arial"/>
      <w:color w:val="000000"/>
      <w:sz w:val="24"/>
      <w:szCs w:val="24"/>
    </w:rPr>
  </w:style>
  <w:style w:type="paragraph" w:customStyle="1" w:styleId="Paragrafobase">
    <w:name w:val="[Paragrafo base]"/>
    <w:basedOn w:val="Normale"/>
    <w:uiPriority w:val="99"/>
    <w:rsid w:val="00C338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unhideWhenUsed/>
    <w:rsid w:val="002D591A"/>
    <w:rPr>
      <w:color w:val="0000FF"/>
      <w:u w:val="single"/>
    </w:rPr>
  </w:style>
  <w:style w:type="character" w:customStyle="1" w:styleId="Titolo2Carattere">
    <w:name w:val="Titolo 2 Carattere"/>
    <w:link w:val="Titolo2"/>
    <w:uiPriority w:val="9"/>
    <w:rsid w:val="00661F05"/>
    <w:rPr>
      <w:rFonts w:ascii="Times New Roman" w:eastAsia="Times New Roman" w:hAnsi="Times New Roman"/>
      <w:b/>
      <w:bCs/>
      <w:sz w:val="36"/>
      <w:szCs w:val="36"/>
    </w:rPr>
  </w:style>
  <w:style w:type="paragraph" w:styleId="NormaleWeb">
    <w:name w:val="Normal (Web)"/>
    <w:basedOn w:val="Normale"/>
    <w:uiPriority w:val="99"/>
    <w:semiHidden/>
    <w:unhideWhenUsed/>
    <w:rsid w:val="00661F05"/>
    <w:pPr>
      <w:spacing w:before="100" w:beforeAutospacing="1" w:after="100" w:afterAutospacing="1"/>
    </w:pPr>
    <w:rPr>
      <w:rFonts w:ascii="Times New Roman" w:eastAsia="Times New Roman" w:hAnsi="Times New Roman"/>
    </w:rPr>
  </w:style>
  <w:style w:type="character" w:styleId="Enfasigrassetto">
    <w:name w:val="Strong"/>
    <w:uiPriority w:val="22"/>
    <w:qFormat/>
    <w:rsid w:val="00661F05"/>
    <w:rPr>
      <w:b/>
      <w:bCs/>
    </w:rPr>
  </w:style>
  <w:style w:type="paragraph" w:customStyle="1" w:styleId="Elencoacolori-Colore11">
    <w:name w:val="Elenco a colori - Colore 11"/>
    <w:basedOn w:val="Normale"/>
    <w:uiPriority w:val="34"/>
    <w:qFormat/>
    <w:rsid w:val="00CF16A8"/>
    <w:pPr>
      <w:spacing w:after="200" w:line="276" w:lineRule="auto"/>
      <w:ind w:left="720"/>
      <w:contextualSpacing/>
    </w:pPr>
    <w:rPr>
      <w:rFonts w:ascii="Calibri" w:eastAsia="Calibri" w:hAnsi="Calibri"/>
      <w:sz w:val="22"/>
      <w:szCs w:val="22"/>
      <w:lang w:eastAsia="en-US"/>
    </w:rPr>
  </w:style>
  <w:style w:type="paragraph" w:customStyle="1" w:styleId="Pa0">
    <w:name w:val="Pa0"/>
    <w:basedOn w:val="Default"/>
    <w:next w:val="Default"/>
    <w:uiPriority w:val="99"/>
    <w:rsid w:val="00F90CCE"/>
    <w:pPr>
      <w:widowControl/>
      <w:spacing w:line="161" w:lineRule="atLeast"/>
    </w:pPr>
    <w:rPr>
      <w:rFonts w:ascii="HelveticaNeueLT Std Lt Ext" w:hAnsi="HelveticaNeueLT Std Lt Ext" w:cs="Times New Roman"/>
      <w:color w:val="auto"/>
    </w:rPr>
  </w:style>
  <w:style w:type="character" w:styleId="Enfasicorsivo">
    <w:name w:val="Emphasis"/>
    <w:uiPriority w:val="20"/>
    <w:qFormat/>
    <w:rsid w:val="00233CC8"/>
    <w:rPr>
      <w:i/>
      <w:iCs/>
    </w:rPr>
  </w:style>
  <w:style w:type="character" w:customStyle="1" w:styleId="A6">
    <w:name w:val="A6"/>
    <w:uiPriority w:val="99"/>
    <w:rsid w:val="000E3E46"/>
    <w:rPr>
      <w:rFonts w:cs="Helvetica Condensed"/>
      <w:color w:val="000000"/>
      <w:sz w:val="28"/>
      <w:szCs w:val="28"/>
    </w:rPr>
  </w:style>
</w:styles>
</file>

<file path=word/webSettings.xml><?xml version="1.0" encoding="utf-8"?>
<w:webSettings xmlns:r="http://schemas.openxmlformats.org/officeDocument/2006/relationships" xmlns:w="http://schemas.openxmlformats.org/wordprocessingml/2006/main">
  <w:divs>
    <w:div w:id="157118792">
      <w:bodyDiv w:val="1"/>
      <w:marLeft w:val="0"/>
      <w:marRight w:val="0"/>
      <w:marTop w:val="0"/>
      <w:marBottom w:val="0"/>
      <w:divBdr>
        <w:top w:val="none" w:sz="0" w:space="0" w:color="auto"/>
        <w:left w:val="none" w:sz="0" w:space="0" w:color="auto"/>
        <w:bottom w:val="none" w:sz="0" w:space="0" w:color="auto"/>
        <w:right w:val="none" w:sz="0" w:space="0" w:color="auto"/>
      </w:divBdr>
    </w:div>
    <w:div w:id="468285066">
      <w:bodyDiv w:val="1"/>
      <w:marLeft w:val="0"/>
      <w:marRight w:val="0"/>
      <w:marTop w:val="0"/>
      <w:marBottom w:val="0"/>
      <w:divBdr>
        <w:top w:val="none" w:sz="0" w:space="0" w:color="auto"/>
        <w:left w:val="none" w:sz="0" w:space="0" w:color="auto"/>
        <w:bottom w:val="none" w:sz="0" w:space="0" w:color="auto"/>
        <w:right w:val="none" w:sz="0" w:space="0" w:color="auto"/>
      </w:divBdr>
      <w:divsChild>
        <w:div w:id="332682278">
          <w:marLeft w:val="0"/>
          <w:marRight w:val="0"/>
          <w:marTop w:val="0"/>
          <w:marBottom w:val="0"/>
          <w:divBdr>
            <w:top w:val="none" w:sz="0" w:space="0" w:color="auto"/>
            <w:left w:val="none" w:sz="0" w:space="0" w:color="auto"/>
            <w:bottom w:val="none" w:sz="0" w:space="0" w:color="auto"/>
            <w:right w:val="none" w:sz="0" w:space="0" w:color="auto"/>
          </w:divBdr>
        </w:div>
        <w:div w:id="1721587565">
          <w:marLeft w:val="0"/>
          <w:marRight w:val="0"/>
          <w:marTop w:val="0"/>
          <w:marBottom w:val="0"/>
          <w:divBdr>
            <w:top w:val="none" w:sz="0" w:space="0" w:color="auto"/>
            <w:left w:val="none" w:sz="0" w:space="0" w:color="auto"/>
            <w:bottom w:val="none" w:sz="0" w:space="0" w:color="auto"/>
            <w:right w:val="none" w:sz="0" w:space="0" w:color="auto"/>
          </w:divBdr>
        </w:div>
      </w:divsChild>
    </w:div>
    <w:div w:id="675228862">
      <w:bodyDiv w:val="1"/>
      <w:marLeft w:val="0"/>
      <w:marRight w:val="0"/>
      <w:marTop w:val="0"/>
      <w:marBottom w:val="0"/>
      <w:divBdr>
        <w:top w:val="none" w:sz="0" w:space="0" w:color="auto"/>
        <w:left w:val="none" w:sz="0" w:space="0" w:color="auto"/>
        <w:bottom w:val="none" w:sz="0" w:space="0" w:color="auto"/>
        <w:right w:val="none" w:sz="0" w:space="0" w:color="auto"/>
      </w:divBdr>
    </w:div>
    <w:div w:id="773943306">
      <w:bodyDiv w:val="1"/>
      <w:marLeft w:val="0"/>
      <w:marRight w:val="0"/>
      <w:marTop w:val="0"/>
      <w:marBottom w:val="0"/>
      <w:divBdr>
        <w:top w:val="none" w:sz="0" w:space="0" w:color="auto"/>
        <w:left w:val="none" w:sz="0" w:space="0" w:color="auto"/>
        <w:bottom w:val="none" w:sz="0" w:space="0" w:color="auto"/>
        <w:right w:val="none" w:sz="0" w:space="0" w:color="auto"/>
      </w:divBdr>
    </w:div>
    <w:div w:id="1330670743">
      <w:bodyDiv w:val="1"/>
      <w:marLeft w:val="0"/>
      <w:marRight w:val="0"/>
      <w:marTop w:val="0"/>
      <w:marBottom w:val="0"/>
      <w:divBdr>
        <w:top w:val="none" w:sz="0" w:space="0" w:color="auto"/>
        <w:left w:val="none" w:sz="0" w:space="0" w:color="auto"/>
        <w:bottom w:val="none" w:sz="0" w:space="0" w:color="auto"/>
        <w:right w:val="none" w:sz="0" w:space="0" w:color="auto"/>
      </w:divBdr>
    </w:div>
    <w:div w:id="1648171871">
      <w:bodyDiv w:val="1"/>
      <w:marLeft w:val="0"/>
      <w:marRight w:val="0"/>
      <w:marTop w:val="0"/>
      <w:marBottom w:val="0"/>
      <w:divBdr>
        <w:top w:val="none" w:sz="0" w:space="0" w:color="auto"/>
        <w:left w:val="none" w:sz="0" w:space="0" w:color="auto"/>
        <w:bottom w:val="none" w:sz="0" w:space="0" w:color="auto"/>
        <w:right w:val="none" w:sz="0" w:space="0" w:color="auto"/>
      </w:divBdr>
      <w:divsChild>
        <w:div w:id="75136692">
          <w:marLeft w:val="0"/>
          <w:marRight w:val="0"/>
          <w:marTop w:val="0"/>
          <w:marBottom w:val="0"/>
          <w:divBdr>
            <w:top w:val="none" w:sz="0" w:space="0" w:color="auto"/>
            <w:left w:val="none" w:sz="0" w:space="0" w:color="auto"/>
            <w:bottom w:val="none" w:sz="0" w:space="0" w:color="auto"/>
            <w:right w:val="none" w:sz="0" w:space="0" w:color="auto"/>
          </w:divBdr>
        </w:div>
        <w:div w:id="1237084307">
          <w:marLeft w:val="0"/>
          <w:marRight w:val="0"/>
          <w:marTop w:val="0"/>
          <w:marBottom w:val="0"/>
          <w:divBdr>
            <w:top w:val="none" w:sz="0" w:space="0" w:color="auto"/>
            <w:left w:val="none" w:sz="0" w:space="0" w:color="auto"/>
            <w:bottom w:val="none" w:sz="0" w:space="0" w:color="auto"/>
            <w:right w:val="none" w:sz="0" w:space="0" w:color="auto"/>
          </w:divBdr>
        </w:div>
        <w:div w:id="1434126556">
          <w:marLeft w:val="0"/>
          <w:marRight w:val="0"/>
          <w:marTop w:val="0"/>
          <w:marBottom w:val="0"/>
          <w:divBdr>
            <w:top w:val="none" w:sz="0" w:space="0" w:color="auto"/>
            <w:left w:val="none" w:sz="0" w:space="0" w:color="auto"/>
            <w:bottom w:val="none" w:sz="0" w:space="0" w:color="auto"/>
            <w:right w:val="none" w:sz="0" w:space="0" w:color="auto"/>
          </w:divBdr>
        </w:div>
        <w:div w:id="1824271687">
          <w:marLeft w:val="0"/>
          <w:marRight w:val="0"/>
          <w:marTop w:val="0"/>
          <w:marBottom w:val="0"/>
          <w:divBdr>
            <w:top w:val="none" w:sz="0" w:space="0" w:color="auto"/>
            <w:left w:val="none" w:sz="0" w:space="0" w:color="auto"/>
            <w:bottom w:val="none" w:sz="0" w:space="0" w:color="auto"/>
            <w:right w:val="none" w:sz="0" w:space="0" w:color="auto"/>
          </w:divBdr>
        </w:div>
        <w:div w:id="2050179582">
          <w:marLeft w:val="0"/>
          <w:marRight w:val="0"/>
          <w:marTop w:val="0"/>
          <w:marBottom w:val="0"/>
          <w:divBdr>
            <w:top w:val="none" w:sz="0" w:space="0" w:color="auto"/>
            <w:left w:val="none" w:sz="0" w:space="0" w:color="auto"/>
            <w:bottom w:val="none" w:sz="0" w:space="0" w:color="auto"/>
            <w:right w:val="none" w:sz="0" w:space="0" w:color="auto"/>
          </w:divBdr>
        </w:div>
      </w:divsChild>
    </w:div>
    <w:div w:id="1740790512">
      <w:bodyDiv w:val="1"/>
      <w:marLeft w:val="0"/>
      <w:marRight w:val="0"/>
      <w:marTop w:val="0"/>
      <w:marBottom w:val="0"/>
      <w:divBdr>
        <w:top w:val="none" w:sz="0" w:space="0" w:color="auto"/>
        <w:left w:val="none" w:sz="0" w:space="0" w:color="auto"/>
        <w:bottom w:val="none" w:sz="0" w:space="0" w:color="auto"/>
        <w:right w:val="none" w:sz="0" w:space="0" w:color="auto"/>
      </w:divBdr>
      <w:divsChild>
        <w:div w:id="1005398598">
          <w:marLeft w:val="0"/>
          <w:marRight w:val="0"/>
          <w:marTop w:val="0"/>
          <w:marBottom w:val="0"/>
          <w:divBdr>
            <w:top w:val="none" w:sz="0" w:space="0" w:color="auto"/>
            <w:left w:val="none" w:sz="0" w:space="0" w:color="auto"/>
            <w:bottom w:val="none" w:sz="0" w:space="0" w:color="auto"/>
            <w:right w:val="none" w:sz="0" w:space="0" w:color="auto"/>
          </w:divBdr>
        </w:div>
        <w:div w:id="1408309449">
          <w:marLeft w:val="0"/>
          <w:marRight w:val="0"/>
          <w:marTop w:val="0"/>
          <w:marBottom w:val="0"/>
          <w:divBdr>
            <w:top w:val="none" w:sz="0" w:space="0" w:color="auto"/>
            <w:left w:val="none" w:sz="0" w:space="0" w:color="auto"/>
            <w:bottom w:val="none" w:sz="0" w:space="0" w:color="auto"/>
            <w:right w:val="none" w:sz="0" w:space="0" w:color="auto"/>
          </w:divBdr>
        </w:div>
      </w:divsChild>
    </w:div>
    <w:div w:id="1938175277">
      <w:bodyDiv w:val="1"/>
      <w:marLeft w:val="0"/>
      <w:marRight w:val="0"/>
      <w:marTop w:val="0"/>
      <w:marBottom w:val="0"/>
      <w:divBdr>
        <w:top w:val="none" w:sz="0" w:space="0" w:color="auto"/>
        <w:left w:val="none" w:sz="0" w:space="0" w:color="auto"/>
        <w:bottom w:val="none" w:sz="0" w:space="0" w:color="auto"/>
        <w:right w:val="none" w:sz="0" w:space="0" w:color="auto"/>
      </w:divBdr>
    </w:div>
    <w:div w:id="2019044042">
      <w:bodyDiv w:val="1"/>
      <w:marLeft w:val="0"/>
      <w:marRight w:val="0"/>
      <w:marTop w:val="0"/>
      <w:marBottom w:val="0"/>
      <w:divBdr>
        <w:top w:val="none" w:sz="0" w:space="0" w:color="auto"/>
        <w:left w:val="none" w:sz="0" w:space="0" w:color="auto"/>
        <w:bottom w:val="none" w:sz="0" w:space="0" w:color="auto"/>
        <w:right w:val="none" w:sz="0" w:space="0" w:color="auto"/>
      </w:divBdr>
      <w:divsChild>
        <w:div w:id="1942184193">
          <w:marLeft w:val="0"/>
          <w:marRight w:val="0"/>
          <w:marTop w:val="0"/>
          <w:marBottom w:val="0"/>
          <w:divBdr>
            <w:top w:val="none" w:sz="0" w:space="0" w:color="auto"/>
            <w:left w:val="none" w:sz="0" w:space="0" w:color="auto"/>
            <w:bottom w:val="none" w:sz="0" w:space="0" w:color="auto"/>
            <w:right w:val="none" w:sz="0" w:space="0" w:color="auto"/>
          </w:divBdr>
        </w:div>
      </w:divsChild>
    </w:div>
    <w:div w:id="2083869916">
      <w:bodyDiv w:val="1"/>
      <w:marLeft w:val="0"/>
      <w:marRight w:val="0"/>
      <w:marTop w:val="0"/>
      <w:marBottom w:val="0"/>
      <w:divBdr>
        <w:top w:val="none" w:sz="0" w:space="0" w:color="auto"/>
        <w:left w:val="none" w:sz="0" w:space="0" w:color="auto"/>
        <w:bottom w:val="none" w:sz="0" w:space="0" w:color="auto"/>
        <w:right w:val="none" w:sz="0" w:space="0" w:color="auto"/>
      </w:divBdr>
      <w:divsChild>
        <w:div w:id="379210905">
          <w:marLeft w:val="0"/>
          <w:marRight w:val="0"/>
          <w:marTop w:val="0"/>
          <w:marBottom w:val="0"/>
          <w:divBdr>
            <w:top w:val="none" w:sz="0" w:space="0" w:color="auto"/>
            <w:left w:val="none" w:sz="0" w:space="0" w:color="auto"/>
            <w:bottom w:val="none" w:sz="0" w:space="0" w:color="auto"/>
            <w:right w:val="none" w:sz="0" w:space="0" w:color="auto"/>
          </w:divBdr>
        </w:div>
        <w:div w:id="465513712">
          <w:marLeft w:val="0"/>
          <w:marRight w:val="0"/>
          <w:marTop w:val="0"/>
          <w:marBottom w:val="0"/>
          <w:divBdr>
            <w:top w:val="none" w:sz="0" w:space="0" w:color="auto"/>
            <w:left w:val="none" w:sz="0" w:space="0" w:color="auto"/>
            <w:bottom w:val="none" w:sz="0" w:space="0" w:color="auto"/>
            <w:right w:val="none" w:sz="0" w:space="0" w:color="auto"/>
          </w:divBdr>
        </w:div>
        <w:div w:id="213096922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solutions.com/i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filasolutions.com" TargetMode="External"/><Relationship Id="rId1" Type="http://schemas.openxmlformats.org/officeDocument/2006/relationships/hyperlink" Target="mailto:paolo.gasparin@filasolu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602</Words>
  <Characters>3436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FILA</Company>
  <LinksUpToDate>false</LinksUpToDate>
  <CharactersWithSpaces>4030</CharactersWithSpaces>
  <SharedDoc>false</SharedDoc>
  <HLinks>
    <vt:vector size="24" baseType="variant">
      <vt:variant>
        <vt:i4>1966175</vt:i4>
      </vt:variant>
      <vt:variant>
        <vt:i4>0</vt:i4>
      </vt:variant>
      <vt:variant>
        <vt:i4>0</vt:i4>
      </vt:variant>
      <vt:variant>
        <vt:i4>5</vt:i4>
      </vt:variant>
      <vt:variant>
        <vt:lpwstr>http://www.filasolutions.com/it/</vt:lpwstr>
      </vt:variant>
      <vt:variant>
        <vt:lpwstr/>
      </vt:variant>
      <vt:variant>
        <vt:i4>6488117</vt:i4>
      </vt:variant>
      <vt:variant>
        <vt:i4>6</vt:i4>
      </vt:variant>
      <vt:variant>
        <vt:i4>0</vt:i4>
      </vt:variant>
      <vt:variant>
        <vt:i4>5</vt:i4>
      </vt:variant>
      <vt:variant>
        <vt:lpwstr>http://www.prconsulting.it/</vt:lpwstr>
      </vt:variant>
      <vt:variant>
        <vt:lpwstr/>
      </vt:variant>
      <vt:variant>
        <vt:i4>5505146</vt:i4>
      </vt:variant>
      <vt:variant>
        <vt:i4>3</vt:i4>
      </vt:variant>
      <vt:variant>
        <vt:i4>0</vt:i4>
      </vt:variant>
      <vt:variant>
        <vt:i4>5</vt:i4>
      </vt:variant>
      <vt:variant>
        <vt:lpwstr>mailto:marta@prconsulting.it</vt:lpwstr>
      </vt:variant>
      <vt:variant>
        <vt:lpwstr/>
      </vt:variant>
      <vt:variant>
        <vt:i4>5046379</vt:i4>
      </vt:variant>
      <vt:variant>
        <vt:i4>0</vt:i4>
      </vt:variant>
      <vt:variant>
        <vt:i4>0</vt:i4>
      </vt:variant>
      <vt:variant>
        <vt:i4>5</vt:i4>
      </vt:variant>
      <vt:variant>
        <vt:lpwstr>mailto:ufficiostampa@prconsulting.it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Ricci</dc:creator>
  <cp:lastModifiedBy>marta</cp:lastModifiedBy>
  <cp:revision>4</cp:revision>
  <dcterms:created xsi:type="dcterms:W3CDTF">2017-09-11T15:00:00Z</dcterms:created>
  <dcterms:modified xsi:type="dcterms:W3CDTF">2017-09-22T16:28:00Z</dcterms:modified>
</cp:coreProperties>
</file>