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FB87" w14:textId="51A76DB1" w:rsidR="003765AA" w:rsidRDefault="003765AA" w:rsidP="003765AA">
      <w:pPr>
        <w:spacing w:line="360" w:lineRule="auto"/>
        <w:ind w:right="13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FILA Solutions </w:t>
      </w:r>
      <w:r w:rsidR="00FA796B">
        <w:rPr>
          <w:rFonts w:ascii="Arial" w:hAnsi="Arial" w:cs="Arial"/>
          <w:b/>
        </w:rPr>
        <w:t>ha aperto</w:t>
      </w:r>
      <w:r>
        <w:rPr>
          <w:rFonts w:ascii="Arial" w:hAnsi="Arial" w:cs="Arial"/>
          <w:b/>
        </w:rPr>
        <w:t xml:space="preserve"> le porte ai visitatori in occasione di Open Factory 2022, evento dedicato alla cultura manifatturiera italiana.</w:t>
      </w:r>
    </w:p>
    <w:p w14:paraId="3ACD3067" w14:textId="77777777" w:rsidR="003765AA" w:rsidRPr="005600C9" w:rsidRDefault="003765AA" w:rsidP="003765AA">
      <w:pPr>
        <w:spacing w:line="360" w:lineRule="auto"/>
        <w:ind w:right="133"/>
        <w:jc w:val="both"/>
        <w:rPr>
          <w:rFonts w:ascii="Arial" w:hAnsi="Arial" w:cs="Arial"/>
          <w:b/>
          <w:sz w:val="20"/>
          <w:szCs w:val="20"/>
        </w:rPr>
      </w:pPr>
    </w:p>
    <w:p w14:paraId="6CC6A865" w14:textId="2A840F3F" w:rsidR="003765AA" w:rsidRPr="005600C9" w:rsidRDefault="003765AA" w:rsidP="003765AA">
      <w:pPr>
        <w:spacing w:line="276" w:lineRule="auto"/>
        <w:ind w:right="133"/>
        <w:jc w:val="both"/>
        <w:rPr>
          <w:rFonts w:ascii="Arial" w:hAnsi="Arial" w:cs="Arial"/>
          <w:bCs/>
          <w:sz w:val="21"/>
          <w:szCs w:val="21"/>
        </w:rPr>
      </w:pPr>
      <w:r w:rsidRPr="005600C9">
        <w:rPr>
          <w:rFonts w:ascii="Arial" w:hAnsi="Arial" w:cs="Arial"/>
          <w:b/>
          <w:bCs/>
          <w:sz w:val="21"/>
          <w:szCs w:val="21"/>
        </w:rPr>
        <w:t>FILA Solutions</w:t>
      </w:r>
      <w:r w:rsidRPr="005600C9">
        <w:rPr>
          <w:rFonts w:ascii="Arial" w:hAnsi="Arial" w:cs="Arial"/>
          <w:bCs/>
          <w:sz w:val="21"/>
          <w:szCs w:val="21"/>
        </w:rPr>
        <w:t xml:space="preserve"> fa parte delle Open Factory che domenica 27 novembre hanno aperto le porte ai visitatori in tutta Italia. La manifestazione promossa da </w:t>
      </w:r>
      <w:proofErr w:type="spellStart"/>
      <w:r w:rsidRPr="005600C9">
        <w:rPr>
          <w:rFonts w:ascii="Arial" w:hAnsi="Arial" w:cs="Arial"/>
          <w:bCs/>
          <w:sz w:val="21"/>
          <w:szCs w:val="21"/>
        </w:rPr>
        <w:t>ItalyPost</w:t>
      </w:r>
      <w:proofErr w:type="spellEnd"/>
      <w:r w:rsidRPr="005600C9">
        <w:rPr>
          <w:rFonts w:ascii="Arial" w:hAnsi="Arial" w:cs="Arial"/>
          <w:bCs/>
          <w:sz w:val="21"/>
          <w:szCs w:val="21"/>
        </w:rPr>
        <w:t xml:space="preserve">, Touring Club Italiano e </w:t>
      </w:r>
      <w:r w:rsidRPr="005600C9">
        <w:rPr>
          <w:rFonts w:ascii="Arial" w:hAnsi="Arial" w:cs="Arial"/>
          <w:bCs/>
          <w:i/>
          <w:iCs/>
          <w:sz w:val="21"/>
          <w:szCs w:val="21"/>
        </w:rPr>
        <w:t>L’Economia</w:t>
      </w:r>
      <w:r w:rsidRPr="005600C9">
        <w:rPr>
          <w:rFonts w:ascii="Arial" w:hAnsi="Arial" w:cs="Arial"/>
          <w:bCs/>
          <w:sz w:val="21"/>
          <w:szCs w:val="21"/>
        </w:rPr>
        <w:t xml:space="preserve"> del </w:t>
      </w:r>
      <w:r w:rsidRPr="005600C9">
        <w:rPr>
          <w:rFonts w:ascii="Arial" w:hAnsi="Arial" w:cs="Arial"/>
          <w:bCs/>
          <w:i/>
          <w:iCs/>
          <w:sz w:val="21"/>
          <w:szCs w:val="21"/>
        </w:rPr>
        <w:t>Corriere della Sera</w:t>
      </w:r>
      <w:r w:rsidRPr="005600C9">
        <w:rPr>
          <w:rFonts w:ascii="Arial" w:hAnsi="Arial" w:cs="Arial"/>
          <w:bCs/>
          <w:sz w:val="21"/>
          <w:szCs w:val="21"/>
        </w:rPr>
        <w:t xml:space="preserve"> e curata da </w:t>
      </w:r>
      <w:proofErr w:type="spellStart"/>
      <w:r w:rsidRPr="005600C9">
        <w:rPr>
          <w:rFonts w:ascii="Arial" w:hAnsi="Arial" w:cs="Arial"/>
          <w:bCs/>
          <w:sz w:val="21"/>
          <w:szCs w:val="21"/>
        </w:rPr>
        <w:t>Goodnet</w:t>
      </w:r>
      <w:proofErr w:type="spellEnd"/>
      <w:r w:rsidRPr="005600C9">
        <w:rPr>
          <w:rFonts w:ascii="Arial" w:hAnsi="Arial" w:cs="Arial"/>
          <w:bCs/>
          <w:sz w:val="21"/>
          <w:szCs w:val="21"/>
        </w:rPr>
        <w:t xml:space="preserve"> Territori in Rete, in partnership con Gruppo SAVE e Lago</w:t>
      </w:r>
      <w:r w:rsidR="009A5473" w:rsidRPr="005600C9">
        <w:rPr>
          <w:rFonts w:ascii="Arial" w:hAnsi="Arial" w:cs="Arial"/>
          <w:bCs/>
          <w:sz w:val="21"/>
          <w:szCs w:val="21"/>
        </w:rPr>
        <w:t xml:space="preserve"> è</w:t>
      </w:r>
      <w:r w:rsidRPr="005600C9">
        <w:rPr>
          <w:rFonts w:ascii="Arial" w:hAnsi="Arial" w:cs="Arial"/>
          <w:bCs/>
          <w:sz w:val="21"/>
          <w:szCs w:val="21"/>
        </w:rPr>
        <w:t xml:space="preserve"> giunta alla sua ottava edizione</w:t>
      </w:r>
      <w:r w:rsidR="009A5473" w:rsidRPr="005600C9">
        <w:rPr>
          <w:rFonts w:ascii="Arial" w:hAnsi="Arial" w:cs="Arial"/>
          <w:bCs/>
          <w:sz w:val="21"/>
          <w:szCs w:val="21"/>
        </w:rPr>
        <w:t>, con</w:t>
      </w:r>
      <w:r w:rsidRPr="005600C9">
        <w:rPr>
          <w:rFonts w:ascii="Arial" w:hAnsi="Arial" w:cs="Arial"/>
          <w:bCs/>
          <w:sz w:val="21"/>
          <w:szCs w:val="21"/>
        </w:rPr>
        <w:t xml:space="preserve"> l’obiettivo di mettere in luce il tessuto imprenditoriale del nostro Paese e</w:t>
      </w:r>
      <w:r w:rsidR="009A5473" w:rsidRPr="005600C9">
        <w:rPr>
          <w:rFonts w:ascii="Arial" w:hAnsi="Arial" w:cs="Arial"/>
          <w:bCs/>
          <w:sz w:val="21"/>
          <w:szCs w:val="21"/>
        </w:rPr>
        <w:t xml:space="preserve"> i </w:t>
      </w:r>
      <w:r w:rsidRPr="005600C9">
        <w:rPr>
          <w:rFonts w:ascii="Arial" w:hAnsi="Arial" w:cs="Arial"/>
          <w:bCs/>
          <w:sz w:val="21"/>
          <w:szCs w:val="21"/>
        </w:rPr>
        <w:t>valori che rendono la cultura manifatturiera italiana celebre in tutto il mondo.</w:t>
      </w:r>
    </w:p>
    <w:p w14:paraId="1C3727C0" w14:textId="77777777" w:rsidR="003765AA" w:rsidRPr="005600C9" w:rsidRDefault="003765AA" w:rsidP="003765AA">
      <w:pPr>
        <w:spacing w:line="276" w:lineRule="auto"/>
        <w:ind w:right="133"/>
        <w:jc w:val="both"/>
        <w:rPr>
          <w:rFonts w:ascii="Arial" w:hAnsi="Arial" w:cs="Arial"/>
          <w:bCs/>
          <w:sz w:val="10"/>
          <w:szCs w:val="10"/>
        </w:rPr>
      </w:pPr>
    </w:p>
    <w:p w14:paraId="0AFCAA60" w14:textId="45A49D34" w:rsidR="003765AA" w:rsidRPr="005600C9" w:rsidRDefault="003765AA" w:rsidP="003765AA">
      <w:pPr>
        <w:spacing w:line="276" w:lineRule="auto"/>
        <w:ind w:right="133"/>
        <w:jc w:val="both"/>
        <w:rPr>
          <w:rFonts w:ascii="Arial" w:hAnsi="Arial" w:cs="Arial"/>
          <w:bCs/>
          <w:sz w:val="21"/>
          <w:szCs w:val="21"/>
        </w:rPr>
      </w:pPr>
      <w:r w:rsidRPr="005600C9">
        <w:rPr>
          <w:rFonts w:ascii="Arial" w:hAnsi="Arial" w:cs="Arial"/>
          <w:bCs/>
          <w:sz w:val="21"/>
          <w:szCs w:val="21"/>
        </w:rPr>
        <w:t>Porte aperte, dunque, per 19 fabbriche diffuse in tutto il territorio</w:t>
      </w:r>
      <w:r w:rsidR="009A5473" w:rsidRPr="005600C9">
        <w:rPr>
          <w:rFonts w:ascii="Arial" w:hAnsi="Arial" w:cs="Arial"/>
          <w:bCs/>
          <w:sz w:val="21"/>
          <w:szCs w:val="21"/>
        </w:rPr>
        <w:t>:</w:t>
      </w:r>
      <w:r w:rsidRPr="005600C9">
        <w:rPr>
          <w:rFonts w:ascii="Arial" w:hAnsi="Arial" w:cs="Arial"/>
          <w:bCs/>
          <w:sz w:val="21"/>
          <w:szCs w:val="21"/>
        </w:rPr>
        <w:t xml:space="preserve"> i partecipanti hanno preso parte a visite guidate, conferenze e laboratori, entrando in contatto con alcune delle migliori industrie italiane.</w:t>
      </w:r>
    </w:p>
    <w:p w14:paraId="1A20CC24" w14:textId="77777777" w:rsidR="003765AA" w:rsidRPr="005600C9" w:rsidRDefault="003765AA" w:rsidP="003765AA">
      <w:pPr>
        <w:spacing w:line="276" w:lineRule="auto"/>
        <w:ind w:right="133"/>
        <w:jc w:val="both"/>
        <w:rPr>
          <w:rFonts w:ascii="Arial" w:hAnsi="Arial" w:cs="Arial"/>
          <w:bCs/>
          <w:sz w:val="10"/>
          <w:szCs w:val="10"/>
        </w:rPr>
      </w:pPr>
    </w:p>
    <w:p w14:paraId="77443B72" w14:textId="155BB486" w:rsidR="003765AA" w:rsidRPr="005600C9" w:rsidRDefault="003765AA" w:rsidP="003765AA">
      <w:pPr>
        <w:spacing w:line="276" w:lineRule="auto"/>
        <w:ind w:right="133"/>
        <w:jc w:val="both"/>
        <w:rPr>
          <w:rFonts w:ascii="Arial" w:hAnsi="Arial" w:cs="Arial"/>
          <w:bCs/>
          <w:sz w:val="21"/>
          <w:szCs w:val="21"/>
        </w:rPr>
      </w:pPr>
      <w:r w:rsidRPr="005600C9">
        <w:rPr>
          <w:rFonts w:ascii="Arial" w:hAnsi="Arial" w:cs="Arial"/>
          <w:bCs/>
          <w:sz w:val="21"/>
          <w:szCs w:val="21"/>
        </w:rPr>
        <w:t>Tra queste FILA</w:t>
      </w:r>
      <w:r w:rsidR="009A5473" w:rsidRPr="005600C9">
        <w:rPr>
          <w:rFonts w:ascii="Arial" w:hAnsi="Arial" w:cs="Arial"/>
          <w:bCs/>
          <w:sz w:val="21"/>
          <w:szCs w:val="21"/>
        </w:rPr>
        <w:t>,</w:t>
      </w:r>
      <w:r w:rsidRPr="005600C9">
        <w:rPr>
          <w:rFonts w:ascii="Arial" w:hAnsi="Arial" w:cs="Arial"/>
          <w:bCs/>
          <w:sz w:val="21"/>
          <w:szCs w:val="21"/>
        </w:rPr>
        <w:t xml:space="preserve"> la storica "Fabbrica Italiana di Lucidi e Affini" di San Martino di Lupari, fondata nel 1943,</w:t>
      </w:r>
      <w:r w:rsidR="00546EE7" w:rsidRPr="005600C9">
        <w:rPr>
          <w:rFonts w:ascii="Arial" w:hAnsi="Arial" w:cs="Arial"/>
          <w:bCs/>
          <w:sz w:val="21"/>
          <w:szCs w:val="21"/>
        </w:rPr>
        <w:t xml:space="preserve"> che</w:t>
      </w:r>
      <w:r w:rsidRPr="005600C9">
        <w:rPr>
          <w:rFonts w:ascii="Arial" w:hAnsi="Arial" w:cs="Arial"/>
          <w:bCs/>
          <w:sz w:val="21"/>
          <w:szCs w:val="21"/>
        </w:rPr>
        <w:t xml:space="preserve"> grazie all’attuale Presidente Beniamino Pettenon, ha evoluto il suo core business da prodotti per calzature, cere e detergenti domestici a prodotti per la cura delle superfici, con un fatturato 2021 che si attesta intorno ai 22 milioni di euro. </w:t>
      </w:r>
    </w:p>
    <w:p w14:paraId="0FA9715D" w14:textId="2EBD0C7A" w:rsidR="003765AA" w:rsidRPr="005600C9" w:rsidRDefault="009A5473" w:rsidP="003765AA">
      <w:pPr>
        <w:spacing w:line="276" w:lineRule="auto"/>
        <w:ind w:right="133"/>
        <w:jc w:val="both"/>
        <w:rPr>
          <w:rFonts w:ascii="Arial" w:hAnsi="Arial" w:cs="Arial"/>
          <w:bCs/>
          <w:sz w:val="21"/>
          <w:szCs w:val="21"/>
        </w:rPr>
      </w:pPr>
      <w:r w:rsidRPr="005600C9">
        <w:rPr>
          <w:rFonts w:ascii="Arial" w:hAnsi="Arial" w:cs="Arial"/>
          <w:bCs/>
          <w:sz w:val="21"/>
          <w:szCs w:val="21"/>
        </w:rPr>
        <w:t xml:space="preserve">L’Azienda </w:t>
      </w:r>
      <w:r w:rsidR="003765AA" w:rsidRPr="005600C9">
        <w:rPr>
          <w:rFonts w:ascii="Arial" w:hAnsi="Arial" w:cs="Arial"/>
          <w:bCs/>
          <w:sz w:val="21"/>
          <w:szCs w:val="21"/>
        </w:rPr>
        <w:t>ha consolidato nel temp</w:t>
      </w:r>
      <w:r w:rsidRPr="005600C9">
        <w:rPr>
          <w:rFonts w:ascii="Arial" w:hAnsi="Arial" w:cs="Arial"/>
          <w:bCs/>
          <w:sz w:val="21"/>
          <w:szCs w:val="21"/>
        </w:rPr>
        <w:t>o</w:t>
      </w:r>
      <w:r w:rsidR="003765AA" w:rsidRPr="005600C9">
        <w:rPr>
          <w:rFonts w:ascii="Arial" w:hAnsi="Arial" w:cs="Arial"/>
          <w:bCs/>
          <w:sz w:val="21"/>
          <w:szCs w:val="21"/>
        </w:rPr>
        <w:t xml:space="preserve"> oltre 230 partnership con produttori internazionali di superfici ceramiche e in pietra naturale ed è in grado di garantire, oltre alla distribuzione</w:t>
      </w:r>
      <w:r w:rsidRPr="005600C9">
        <w:rPr>
          <w:rFonts w:ascii="Arial" w:hAnsi="Arial" w:cs="Arial"/>
          <w:bCs/>
          <w:sz w:val="21"/>
          <w:szCs w:val="21"/>
        </w:rPr>
        <w:t xml:space="preserve"> di una ampia gamma di prodotti specifici,</w:t>
      </w:r>
      <w:r w:rsidR="003765AA" w:rsidRPr="005600C9">
        <w:rPr>
          <w:rFonts w:ascii="Arial" w:hAnsi="Arial" w:cs="Arial"/>
          <w:bCs/>
          <w:sz w:val="21"/>
          <w:szCs w:val="21"/>
        </w:rPr>
        <w:t xml:space="preserve"> la relativa assistenza tecnica i</w:t>
      </w:r>
      <w:r w:rsidRPr="005600C9">
        <w:rPr>
          <w:rFonts w:ascii="Arial" w:hAnsi="Arial" w:cs="Arial"/>
          <w:bCs/>
          <w:sz w:val="21"/>
          <w:szCs w:val="21"/>
        </w:rPr>
        <w:t>n numerosi paesi del</w:t>
      </w:r>
      <w:r w:rsidR="003765AA" w:rsidRPr="005600C9">
        <w:rPr>
          <w:rFonts w:ascii="Arial" w:hAnsi="Arial" w:cs="Arial"/>
          <w:bCs/>
          <w:sz w:val="21"/>
          <w:szCs w:val="21"/>
        </w:rPr>
        <w:t xml:space="preserve"> mondo. Il tutto in un’ottica di crescita innovativa e sostenibile, che ha il suo fulcro nella ricerca e diffusione di prodotti di origine naturale</w:t>
      </w:r>
      <w:r w:rsidRPr="005600C9">
        <w:rPr>
          <w:rFonts w:ascii="Arial" w:hAnsi="Arial" w:cs="Arial"/>
          <w:bCs/>
          <w:sz w:val="21"/>
          <w:szCs w:val="21"/>
        </w:rPr>
        <w:t>,</w:t>
      </w:r>
      <w:r w:rsidR="003765AA" w:rsidRPr="005600C9">
        <w:rPr>
          <w:rFonts w:ascii="Arial" w:hAnsi="Arial" w:cs="Arial"/>
          <w:bCs/>
          <w:sz w:val="21"/>
          <w:szCs w:val="21"/>
        </w:rPr>
        <w:t xml:space="preserve"> ottenuti da materie prime rinnovabili.</w:t>
      </w:r>
    </w:p>
    <w:p w14:paraId="726EB474" w14:textId="77777777" w:rsidR="003765AA" w:rsidRPr="005600C9" w:rsidRDefault="003765AA" w:rsidP="003765AA">
      <w:pPr>
        <w:spacing w:line="276" w:lineRule="auto"/>
        <w:ind w:right="133"/>
        <w:jc w:val="both"/>
        <w:rPr>
          <w:rFonts w:ascii="Arial" w:hAnsi="Arial" w:cs="Arial"/>
          <w:bCs/>
          <w:sz w:val="10"/>
          <w:szCs w:val="10"/>
        </w:rPr>
      </w:pPr>
    </w:p>
    <w:p w14:paraId="1C0DC4C6" w14:textId="58796152" w:rsidR="003765AA" w:rsidRPr="005600C9" w:rsidRDefault="003765AA" w:rsidP="003765AA">
      <w:pPr>
        <w:spacing w:line="276" w:lineRule="auto"/>
        <w:ind w:right="133"/>
        <w:jc w:val="both"/>
        <w:rPr>
          <w:rFonts w:ascii="Arial" w:hAnsi="Arial" w:cs="Arial"/>
          <w:bCs/>
          <w:sz w:val="21"/>
          <w:szCs w:val="21"/>
        </w:rPr>
      </w:pPr>
      <w:r w:rsidRPr="005600C9">
        <w:rPr>
          <w:rFonts w:ascii="Arial" w:hAnsi="Arial" w:cs="Arial"/>
          <w:bCs/>
          <w:sz w:val="21"/>
          <w:szCs w:val="21"/>
        </w:rPr>
        <w:t xml:space="preserve">FILA ha accolto i visitatori presso </w:t>
      </w:r>
      <w:r w:rsidR="00E1117E" w:rsidRPr="005600C9">
        <w:rPr>
          <w:rFonts w:ascii="Arial" w:hAnsi="Arial" w:cs="Arial"/>
          <w:bCs/>
          <w:sz w:val="21"/>
          <w:szCs w:val="21"/>
        </w:rPr>
        <w:t>lo storico</w:t>
      </w:r>
      <w:r w:rsidRPr="005600C9">
        <w:rPr>
          <w:rFonts w:ascii="Arial" w:hAnsi="Arial" w:cs="Arial"/>
          <w:bCs/>
          <w:sz w:val="21"/>
          <w:szCs w:val="21"/>
        </w:rPr>
        <w:t xml:space="preserve"> Museo</w:t>
      </w:r>
      <w:r w:rsidR="00E1117E" w:rsidRPr="005600C9">
        <w:rPr>
          <w:rFonts w:ascii="Arial" w:hAnsi="Arial" w:cs="Arial"/>
          <w:bCs/>
          <w:sz w:val="21"/>
          <w:szCs w:val="21"/>
        </w:rPr>
        <w:t>,</w:t>
      </w:r>
      <w:r w:rsidRPr="005600C9">
        <w:rPr>
          <w:rFonts w:ascii="Arial" w:hAnsi="Arial" w:cs="Arial"/>
          <w:bCs/>
          <w:sz w:val="21"/>
          <w:szCs w:val="21"/>
        </w:rPr>
        <w:t xml:space="preserve"> che raccoglie gli 80 anni di storia dell'azienda</w:t>
      </w:r>
      <w:r w:rsidR="00E1117E" w:rsidRPr="005600C9">
        <w:rPr>
          <w:rFonts w:ascii="Arial" w:hAnsi="Arial" w:cs="Arial"/>
          <w:bCs/>
          <w:sz w:val="21"/>
          <w:szCs w:val="21"/>
        </w:rPr>
        <w:t xml:space="preserve"> e ha offerto anche</w:t>
      </w:r>
      <w:r w:rsidRPr="005600C9">
        <w:rPr>
          <w:rFonts w:ascii="Arial" w:hAnsi="Arial" w:cs="Arial"/>
          <w:bCs/>
          <w:sz w:val="21"/>
          <w:szCs w:val="21"/>
        </w:rPr>
        <w:t xml:space="preserve"> la possibilità di </w:t>
      </w:r>
      <w:r w:rsidR="00E1117E" w:rsidRPr="005600C9">
        <w:rPr>
          <w:rFonts w:ascii="Arial" w:hAnsi="Arial" w:cs="Arial"/>
          <w:bCs/>
          <w:sz w:val="21"/>
          <w:szCs w:val="21"/>
        </w:rPr>
        <w:t>“</w:t>
      </w:r>
      <w:r w:rsidRPr="005600C9">
        <w:rPr>
          <w:rFonts w:ascii="Arial" w:hAnsi="Arial" w:cs="Arial"/>
          <w:bCs/>
          <w:sz w:val="21"/>
          <w:szCs w:val="21"/>
        </w:rPr>
        <w:t>conoscere da vicino</w:t>
      </w:r>
      <w:r w:rsidR="00E1117E" w:rsidRPr="005600C9">
        <w:rPr>
          <w:rFonts w:ascii="Arial" w:hAnsi="Arial" w:cs="Arial"/>
          <w:bCs/>
          <w:sz w:val="21"/>
          <w:szCs w:val="21"/>
        </w:rPr>
        <w:t>”</w:t>
      </w:r>
      <w:r w:rsidRPr="005600C9">
        <w:rPr>
          <w:rFonts w:ascii="Arial" w:hAnsi="Arial" w:cs="Arial"/>
          <w:bCs/>
          <w:sz w:val="21"/>
          <w:szCs w:val="21"/>
        </w:rPr>
        <w:t xml:space="preserve"> l'Innovation Center, all'interno del quale si trovano il Laboratorio di Ricerca &amp; Sviluppo e la divisione di Assistenza Tecnica.</w:t>
      </w:r>
    </w:p>
    <w:p w14:paraId="57429281" w14:textId="77777777" w:rsidR="003765AA" w:rsidRPr="005600C9" w:rsidRDefault="003765AA" w:rsidP="003765AA">
      <w:pPr>
        <w:spacing w:line="276" w:lineRule="auto"/>
        <w:ind w:right="133"/>
        <w:jc w:val="both"/>
        <w:rPr>
          <w:rFonts w:ascii="Arial" w:hAnsi="Arial" w:cs="Arial"/>
          <w:bCs/>
          <w:sz w:val="10"/>
          <w:szCs w:val="10"/>
        </w:rPr>
      </w:pPr>
    </w:p>
    <w:p w14:paraId="2FFB5002" w14:textId="3E4A7471" w:rsidR="003765AA" w:rsidRPr="009931A9" w:rsidRDefault="003765AA" w:rsidP="009931A9">
      <w:pPr>
        <w:rPr>
          <w:color w:val="auto"/>
        </w:rPr>
      </w:pPr>
      <w:r w:rsidRPr="005600C9">
        <w:rPr>
          <w:rFonts w:ascii="Arial" w:hAnsi="Arial" w:cs="Arial"/>
          <w:bCs/>
          <w:sz w:val="21"/>
          <w:szCs w:val="21"/>
        </w:rPr>
        <w:t>Oltre all’opening in presenza, l’evento ha previsto una di</w:t>
      </w:r>
      <w:r w:rsidR="00E1117E" w:rsidRPr="005600C9">
        <w:rPr>
          <w:rFonts w:ascii="Arial" w:hAnsi="Arial" w:cs="Arial"/>
          <w:bCs/>
          <w:sz w:val="21"/>
          <w:szCs w:val="21"/>
        </w:rPr>
        <w:t xml:space="preserve">retta </w:t>
      </w:r>
      <w:r w:rsidRPr="005600C9">
        <w:rPr>
          <w:rFonts w:ascii="Arial" w:hAnsi="Arial" w:cs="Arial"/>
          <w:bCs/>
          <w:sz w:val="21"/>
          <w:szCs w:val="21"/>
        </w:rPr>
        <w:t xml:space="preserve">su </w:t>
      </w:r>
      <w:hyperlink r:id="rId7" w:tgtFrame="_blank" w:history="1">
        <w:r w:rsidRPr="005600C9">
          <w:rPr>
            <w:rFonts w:ascii="Arial" w:hAnsi="Arial" w:cs="Arial"/>
            <w:sz w:val="21"/>
            <w:szCs w:val="21"/>
          </w:rPr>
          <w:t>www.corriere.it</w:t>
        </w:r>
      </w:hyperlink>
      <w:r w:rsidR="00E1117E" w:rsidRPr="005600C9">
        <w:rPr>
          <w:rFonts w:ascii="Arial" w:hAnsi="Arial" w:cs="Arial"/>
          <w:bCs/>
          <w:sz w:val="21"/>
          <w:szCs w:val="21"/>
        </w:rPr>
        <w:t>,</w:t>
      </w:r>
      <w:r w:rsidRPr="005600C9">
        <w:rPr>
          <w:rFonts w:ascii="Arial" w:hAnsi="Arial" w:cs="Arial"/>
          <w:bCs/>
          <w:sz w:val="21"/>
          <w:szCs w:val="21"/>
        </w:rPr>
        <w:t xml:space="preserve"> sul sito </w:t>
      </w:r>
      <w:hyperlink r:id="rId8" w:tgtFrame="_blank" w:history="1">
        <w:r w:rsidRPr="005600C9">
          <w:rPr>
            <w:rFonts w:ascii="Arial" w:hAnsi="Arial" w:cs="Arial"/>
            <w:sz w:val="21"/>
            <w:szCs w:val="21"/>
          </w:rPr>
          <w:t>www.open-factory.it</w:t>
        </w:r>
      </w:hyperlink>
      <w:r w:rsidRPr="005600C9">
        <w:rPr>
          <w:rFonts w:ascii="Arial" w:hAnsi="Arial" w:cs="Arial"/>
          <w:bCs/>
          <w:sz w:val="21"/>
          <w:szCs w:val="21"/>
        </w:rPr>
        <w:t xml:space="preserve">, sul canale Youtube di </w:t>
      </w:r>
      <w:proofErr w:type="spellStart"/>
      <w:r w:rsidRPr="005600C9">
        <w:rPr>
          <w:rFonts w:ascii="Arial" w:hAnsi="Arial" w:cs="Arial"/>
          <w:bCs/>
          <w:sz w:val="21"/>
          <w:szCs w:val="21"/>
        </w:rPr>
        <w:t>ItalyPost</w:t>
      </w:r>
      <w:proofErr w:type="spellEnd"/>
      <w:r w:rsidRPr="005600C9">
        <w:rPr>
          <w:rFonts w:ascii="Arial" w:hAnsi="Arial" w:cs="Arial"/>
          <w:bCs/>
          <w:sz w:val="21"/>
          <w:szCs w:val="21"/>
        </w:rPr>
        <w:t xml:space="preserve"> e sui social di Open Factory</w:t>
      </w:r>
      <w:r w:rsidR="00E1117E" w:rsidRPr="005600C9">
        <w:rPr>
          <w:rFonts w:ascii="Arial" w:hAnsi="Arial" w:cs="Arial"/>
          <w:bCs/>
          <w:sz w:val="21"/>
          <w:szCs w:val="21"/>
        </w:rPr>
        <w:t>,</w:t>
      </w:r>
      <w:r w:rsidRPr="005600C9">
        <w:rPr>
          <w:rFonts w:ascii="Arial" w:hAnsi="Arial" w:cs="Arial"/>
          <w:bCs/>
          <w:sz w:val="21"/>
          <w:szCs w:val="21"/>
        </w:rPr>
        <w:t xml:space="preserve"> con interviste agli imprenditori coinvolti nel progetto</w:t>
      </w:r>
      <w:r w:rsidR="0074001D">
        <w:rPr>
          <w:rFonts w:ascii="Arial" w:hAnsi="Arial" w:cs="Arial"/>
          <w:bCs/>
          <w:sz w:val="21"/>
          <w:szCs w:val="21"/>
        </w:rPr>
        <w:t xml:space="preserve">, che ha visto per FILA la partecipazione di </w:t>
      </w:r>
      <w:r w:rsidR="00C83B24">
        <w:rPr>
          <w:rFonts w:ascii="Arial" w:hAnsi="Arial" w:cs="Arial"/>
          <w:bCs/>
          <w:sz w:val="21"/>
          <w:szCs w:val="21"/>
        </w:rPr>
        <w:t xml:space="preserve"> Alessandra Pettenon,</w:t>
      </w:r>
      <w:r w:rsidR="0074001D">
        <w:rPr>
          <w:rFonts w:ascii="Arial" w:hAnsi="Arial" w:cs="Arial"/>
          <w:bCs/>
          <w:sz w:val="21"/>
          <w:szCs w:val="21"/>
        </w:rPr>
        <w:t xml:space="preserve"> AD e</w:t>
      </w:r>
      <w:r w:rsidR="00C83B24" w:rsidRPr="009931A9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9931A9" w:rsidRPr="009931A9">
        <w:rPr>
          <w:rFonts w:ascii="Arial" w:hAnsi="Arial" w:cs="Arial"/>
          <w:bCs/>
          <w:sz w:val="21"/>
          <w:szCs w:val="21"/>
        </w:rPr>
        <w:t>Healthy</w:t>
      </w:r>
      <w:proofErr w:type="spellEnd"/>
      <w:r w:rsidR="009931A9" w:rsidRPr="009931A9">
        <w:rPr>
          <w:rFonts w:ascii="Arial" w:hAnsi="Arial" w:cs="Arial"/>
          <w:bCs/>
          <w:sz w:val="21"/>
          <w:szCs w:val="21"/>
        </w:rPr>
        <w:t> </w:t>
      </w:r>
      <w:r w:rsidR="00C83B24" w:rsidRPr="009931A9">
        <w:rPr>
          <w:rFonts w:ascii="Arial" w:hAnsi="Arial" w:cs="Arial"/>
          <w:bCs/>
          <w:sz w:val="21"/>
          <w:szCs w:val="21"/>
        </w:rPr>
        <w:t xml:space="preserve"> &amp; </w:t>
      </w:r>
      <w:proofErr w:type="spellStart"/>
      <w:r w:rsidR="00C83B24" w:rsidRPr="009931A9">
        <w:rPr>
          <w:rFonts w:ascii="Arial" w:hAnsi="Arial" w:cs="Arial"/>
          <w:bCs/>
          <w:sz w:val="21"/>
          <w:szCs w:val="21"/>
        </w:rPr>
        <w:t>Safety</w:t>
      </w:r>
      <w:proofErr w:type="spellEnd"/>
      <w:r w:rsidR="00C83B24" w:rsidRPr="009931A9">
        <w:rPr>
          <w:rFonts w:ascii="Arial" w:hAnsi="Arial" w:cs="Arial"/>
          <w:bCs/>
          <w:sz w:val="21"/>
          <w:szCs w:val="21"/>
        </w:rPr>
        <w:t xml:space="preserve"> manager</w:t>
      </w:r>
      <w:r w:rsidR="004D4A98">
        <w:rPr>
          <w:rFonts w:ascii="Arial" w:hAnsi="Arial" w:cs="Arial"/>
          <w:bCs/>
          <w:sz w:val="21"/>
          <w:szCs w:val="21"/>
        </w:rPr>
        <w:t>.</w:t>
      </w:r>
    </w:p>
    <w:p w14:paraId="57391AD7" w14:textId="77777777" w:rsidR="003765AA" w:rsidRPr="005600C9" w:rsidRDefault="003765AA" w:rsidP="003765AA">
      <w:pPr>
        <w:spacing w:line="276" w:lineRule="auto"/>
        <w:ind w:right="133"/>
        <w:jc w:val="both"/>
        <w:rPr>
          <w:rFonts w:ascii="Arial" w:hAnsi="Arial" w:cs="Arial"/>
          <w:bCs/>
          <w:sz w:val="10"/>
          <w:szCs w:val="10"/>
        </w:rPr>
      </w:pPr>
    </w:p>
    <w:p w14:paraId="44C79A33" w14:textId="10BCC1D8" w:rsidR="003765AA" w:rsidRPr="005600C9" w:rsidRDefault="003765AA" w:rsidP="003765AA">
      <w:pPr>
        <w:spacing w:line="276" w:lineRule="auto"/>
        <w:ind w:right="133"/>
        <w:jc w:val="both"/>
        <w:rPr>
          <w:rFonts w:ascii="Arial" w:hAnsi="Arial" w:cs="Arial"/>
          <w:bCs/>
          <w:sz w:val="21"/>
          <w:szCs w:val="21"/>
        </w:rPr>
      </w:pPr>
      <w:r w:rsidRPr="005600C9">
        <w:rPr>
          <w:rFonts w:ascii="Arial" w:hAnsi="Arial" w:cs="Arial"/>
          <w:bCs/>
          <w:sz w:val="21"/>
          <w:szCs w:val="21"/>
        </w:rPr>
        <w:t xml:space="preserve">Entusiasta dell’iniziativa l’AD Francesco Pettenon, che ha dichiarato </w:t>
      </w:r>
      <w:r w:rsidR="00912338" w:rsidRPr="005600C9">
        <w:rPr>
          <w:rFonts w:ascii="Arial" w:hAnsi="Arial" w:cs="Arial"/>
          <w:bCs/>
          <w:sz w:val="21"/>
          <w:szCs w:val="21"/>
        </w:rPr>
        <w:t>“</w:t>
      </w:r>
      <w:r w:rsidR="000841ED" w:rsidRPr="005600C9">
        <w:rPr>
          <w:rFonts w:ascii="Arial" w:hAnsi="Arial" w:cs="Arial"/>
          <w:bCs/>
          <w:i/>
          <w:iCs/>
          <w:sz w:val="21"/>
          <w:szCs w:val="21"/>
        </w:rPr>
        <w:t xml:space="preserve">è stato un onore ed un piacere ospitare a casa nostra un così folto numero di visitatori, interessati non solo alla storia unica che ci contraddistingue ma anche all’evoluzione ed al futuro di prodotti che trasferiscono bellezza e salubrità ad ogni superfice che curano e proteggono.” </w:t>
      </w:r>
    </w:p>
    <w:p w14:paraId="673E5BD1" w14:textId="77777777" w:rsidR="00E8760C" w:rsidRPr="00E8760C" w:rsidRDefault="00E8760C" w:rsidP="00A972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color w:val="auto"/>
          <w:sz w:val="18"/>
          <w:szCs w:val="18"/>
        </w:rPr>
      </w:pPr>
      <w:r w:rsidRPr="00E8760C">
        <w:rPr>
          <w:rFonts w:ascii="Arial" w:hAnsi="Arial" w:cs="Arial"/>
          <w:sz w:val="18"/>
          <w:szCs w:val="18"/>
        </w:rPr>
        <w:t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Francesco ed Alessandra Pettenon, ricoprono la carica di Amministratori Delegati dell’Azienda: una realtà in continua espansione, che conta 104 dipendenti tra l’headquarter e l’Innovation Center di San Martino di Lupari (PD), il Centro di Sperimentazione a Fiorano Modenese nel cuore del Distretto ceramico di Sassuolo e le sei sedi commerciali estere in Germania, Spagna, Francia, USA, Gran Bretagna ed Emirati Arabi.  Il tutto secondo una strategia che mette al centro la sostenibilità: tutti i prodotti sono realizzati con tecnologie a basso impatto, i detergenti contengono ingredienti biodegradabili fino al 98% mentre le formulazioni a base d'acqua rappresentano l’81% sul totale della produzione.</w:t>
      </w:r>
    </w:p>
    <w:p w14:paraId="532BE6E2" w14:textId="429E6496" w:rsidR="00983992" w:rsidRDefault="00C75852" w:rsidP="00983992">
      <w:pPr>
        <w:ind w:right="-7"/>
        <w:jc w:val="center"/>
        <w:rPr>
          <w:rFonts w:ascii="Arial" w:eastAsia="Arial" w:hAnsi="Arial" w:cs="Arial"/>
          <w:sz w:val="22"/>
          <w:szCs w:val="22"/>
        </w:rPr>
      </w:pPr>
      <w:r w:rsidRPr="00850788">
        <w:rPr>
          <w:rFonts w:ascii="Arial" w:eastAsia="Arial" w:hAnsi="Arial" w:cs="Arial"/>
          <w:sz w:val="22"/>
          <w:szCs w:val="22"/>
        </w:rPr>
        <w:t>www.ﬁlasolutions.com</w:t>
      </w:r>
    </w:p>
    <w:p w14:paraId="5185B871" w14:textId="77777777" w:rsidR="004A4FA1" w:rsidRDefault="004A4FA1" w:rsidP="00983992">
      <w:pPr>
        <w:ind w:right="-7"/>
        <w:jc w:val="center"/>
        <w:rPr>
          <w:rFonts w:ascii="Arial" w:eastAsia="Arial" w:hAnsi="Arial" w:cs="Arial"/>
          <w:sz w:val="22"/>
          <w:szCs w:val="22"/>
        </w:rPr>
      </w:pPr>
    </w:p>
    <w:p w14:paraId="32C4BBF1" w14:textId="56455B38" w:rsidR="00C75852" w:rsidRPr="005F2009" w:rsidRDefault="00F0432A" w:rsidP="00983992">
      <w:pPr>
        <w:ind w:right="-6"/>
        <w:rPr>
          <w:rFonts w:ascii="Arial" w:eastAsia="Arial" w:hAnsi="Arial" w:cs="Arial"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>U</w:t>
      </w:r>
      <w:r w:rsidR="00C75852" w:rsidRPr="005F2009">
        <w:rPr>
          <w:rFonts w:ascii="Arial" w:eastAsia="Arial" w:hAnsi="Arial" w:cs="Arial"/>
          <w:b/>
          <w:sz w:val="18"/>
          <w:szCs w:val="18"/>
        </w:rPr>
        <w:t xml:space="preserve">fficio Stampa e P.R. </w:t>
      </w:r>
    </w:p>
    <w:p w14:paraId="4837F5C6" w14:textId="77777777" w:rsidR="00983992" w:rsidRPr="005F2009" w:rsidRDefault="00C75852" w:rsidP="00983992">
      <w:pPr>
        <w:ind w:right="-6"/>
        <w:jc w:val="both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 xml:space="preserve">Gagliardi &amp; Partners </w:t>
      </w:r>
    </w:p>
    <w:p w14:paraId="6ED63A51" w14:textId="1606CA3C" w:rsidR="00AB442B" w:rsidRDefault="009931A9" w:rsidP="00983992">
      <w:pPr>
        <w:ind w:right="-6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  <w:hyperlink r:id="rId9" w:history="1">
        <w:r w:rsidR="008F54AC" w:rsidRPr="005F2009">
          <w:rPr>
            <w:rStyle w:val="Collegamentoipertestuale"/>
            <w:rFonts w:ascii="Arial" w:eastAsia="Arial" w:hAnsi="Arial" w:cs="Arial"/>
            <w:sz w:val="18"/>
            <w:szCs w:val="18"/>
          </w:rPr>
          <w:t>gagliardi@gagliardi-partners.it</w:t>
        </w:r>
      </w:hyperlink>
    </w:p>
    <w:sectPr w:rsidR="00AB442B" w:rsidSect="00A97248">
      <w:headerReference w:type="default" r:id="rId10"/>
      <w:footerReference w:type="default" r:id="rId11"/>
      <w:pgSz w:w="11900" w:h="16840" w:code="9"/>
      <w:pgMar w:top="2835" w:right="567" w:bottom="1701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92FB" w14:textId="77777777" w:rsidR="0020278D" w:rsidRDefault="0020278D">
      <w:r>
        <w:separator/>
      </w:r>
    </w:p>
  </w:endnote>
  <w:endnote w:type="continuationSeparator" w:id="0">
    <w:p w14:paraId="33F64E71" w14:textId="77777777" w:rsidR="0020278D" w:rsidRDefault="0020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4D"/>
    <w:family w:val="auto"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proofErr w:type="gramStart"/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proofErr w:type="gram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F938" w14:textId="77777777" w:rsidR="0020278D" w:rsidRDefault="0020278D"/>
  </w:footnote>
  <w:footnote w:type="continuationSeparator" w:id="0">
    <w:p w14:paraId="639A8B85" w14:textId="77777777" w:rsidR="0020278D" w:rsidRDefault="00202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bidi="ar-SA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7" name="Immagine 27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9931A9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6A0226"/>
    <w:multiLevelType w:val="hybridMultilevel"/>
    <w:tmpl w:val="3A0C3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6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652E0"/>
    <w:multiLevelType w:val="hybridMultilevel"/>
    <w:tmpl w:val="426442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0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num w:numId="1" w16cid:durableId="1713185505">
    <w:abstractNumId w:val="9"/>
  </w:num>
  <w:num w:numId="2" w16cid:durableId="1964340468">
    <w:abstractNumId w:val="11"/>
  </w:num>
  <w:num w:numId="3" w16cid:durableId="983002338">
    <w:abstractNumId w:val="5"/>
  </w:num>
  <w:num w:numId="4" w16cid:durableId="1396318701">
    <w:abstractNumId w:val="0"/>
  </w:num>
  <w:num w:numId="5" w16cid:durableId="1035470486">
    <w:abstractNumId w:val="10"/>
  </w:num>
  <w:num w:numId="6" w16cid:durableId="1289820592">
    <w:abstractNumId w:val="8"/>
  </w:num>
  <w:num w:numId="7" w16cid:durableId="1347057194">
    <w:abstractNumId w:val="6"/>
  </w:num>
  <w:num w:numId="8" w16cid:durableId="947617552">
    <w:abstractNumId w:val="2"/>
  </w:num>
  <w:num w:numId="9" w16cid:durableId="1421874904">
    <w:abstractNumId w:val="4"/>
  </w:num>
  <w:num w:numId="10" w16cid:durableId="661854655">
    <w:abstractNumId w:val="1"/>
  </w:num>
  <w:num w:numId="11" w16cid:durableId="51773540">
    <w:abstractNumId w:val="7"/>
  </w:num>
  <w:num w:numId="12" w16cid:durableId="1950165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06AD6"/>
    <w:rsid w:val="00035D9A"/>
    <w:rsid w:val="000841ED"/>
    <w:rsid w:val="000931A2"/>
    <w:rsid w:val="000948B5"/>
    <w:rsid w:val="000964D2"/>
    <w:rsid w:val="00097923"/>
    <w:rsid w:val="000A101B"/>
    <w:rsid w:val="000B0123"/>
    <w:rsid w:val="000C243E"/>
    <w:rsid w:val="000D3A9E"/>
    <w:rsid w:val="000E3266"/>
    <w:rsid w:val="00101F1B"/>
    <w:rsid w:val="001035DC"/>
    <w:rsid w:val="00104490"/>
    <w:rsid w:val="00104878"/>
    <w:rsid w:val="0011792F"/>
    <w:rsid w:val="00120D79"/>
    <w:rsid w:val="00132A7A"/>
    <w:rsid w:val="00135F69"/>
    <w:rsid w:val="001400BF"/>
    <w:rsid w:val="00142652"/>
    <w:rsid w:val="001426D2"/>
    <w:rsid w:val="00160037"/>
    <w:rsid w:val="001821F5"/>
    <w:rsid w:val="00197D3B"/>
    <w:rsid w:val="001A291A"/>
    <w:rsid w:val="001A7659"/>
    <w:rsid w:val="001C34E1"/>
    <w:rsid w:val="001C412D"/>
    <w:rsid w:val="001D4C53"/>
    <w:rsid w:val="001E3765"/>
    <w:rsid w:val="001E747C"/>
    <w:rsid w:val="001E7F75"/>
    <w:rsid w:val="0020278D"/>
    <w:rsid w:val="00203625"/>
    <w:rsid w:val="00217DAC"/>
    <w:rsid w:val="002200C9"/>
    <w:rsid w:val="00223A82"/>
    <w:rsid w:val="00230980"/>
    <w:rsid w:val="002560BF"/>
    <w:rsid w:val="00267D33"/>
    <w:rsid w:val="00271B79"/>
    <w:rsid w:val="0027399D"/>
    <w:rsid w:val="00297888"/>
    <w:rsid w:val="002A0B45"/>
    <w:rsid w:val="002B14B1"/>
    <w:rsid w:val="002B1689"/>
    <w:rsid w:val="002D3387"/>
    <w:rsid w:val="002F07D5"/>
    <w:rsid w:val="003018BB"/>
    <w:rsid w:val="00320C93"/>
    <w:rsid w:val="00322FC9"/>
    <w:rsid w:val="00333289"/>
    <w:rsid w:val="003412DB"/>
    <w:rsid w:val="00345B3F"/>
    <w:rsid w:val="0036685E"/>
    <w:rsid w:val="00366902"/>
    <w:rsid w:val="00366C8B"/>
    <w:rsid w:val="00373AD0"/>
    <w:rsid w:val="003765AA"/>
    <w:rsid w:val="003A3592"/>
    <w:rsid w:val="003B5CD8"/>
    <w:rsid w:val="003D4118"/>
    <w:rsid w:val="003E1E7F"/>
    <w:rsid w:val="003E6B17"/>
    <w:rsid w:val="003E6BBC"/>
    <w:rsid w:val="00403D78"/>
    <w:rsid w:val="00405268"/>
    <w:rsid w:val="004107F8"/>
    <w:rsid w:val="00431566"/>
    <w:rsid w:val="00434A34"/>
    <w:rsid w:val="00442C45"/>
    <w:rsid w:val="00443FC4"/>
    <w:rsid w:val="00454AA2"/>
    <w:rsid w:val="004553A9"/>
    <w:rsid w:val="004666AE"/>
    <w:rsid w:val="00492544"/>
    <w:rsid w:val="00492AB1"/>
    <w:rsid w:val="004A0487"/>
    <w:rsid w:val="004A3007"/>
    <w:rsid w:val="004A4068"/>
    <w:rsid w:val="004A4D06"/>
    <w:rsid w:val="004A4FA1"/>
    <w:rsid w:val="004B4612"/>
    <w:rsid w:val="004B7272"/>
    <w:rsid w:val="004C21BC"/>
    <w:rsid w:val="004C5BB9"/>
    <w:rsid w:val="004D024D"/>
    <w:rsid w:val="004D4A98"/>
    <w:rsid w:val="004E4D2A"/>
    <w:rsid w:val="004E574E"/>
    <w:rsid w:val="004F567E"/>
    <w:rsid w:val="005058AE"/>
    <w:rsid w:val="005363AE"/>
    <w:rsid w:val="00546EE7"/>
    <w:rsid w:val="00551C8B"/>
    <w:rsid w:val="00554FB2"/>
    <w:rsid w:val="005600C9"/>
    <w:rsid w:val="005A42B4"/>
    <w:rsid w:val="005C4F82"/>
    <w:rsid w:val="005D5C3C"/>
    <w:rsid w:val="005D7D23"/>
    <w:rsid w:val="005F2009"/>
    <w:rsid w:val="005F6623"/>
    <w:rsid w:val="00604641"/>
    <w:rsid w:val="00604BA6"/>
    <w:rsid w:val="00622A4F"/>
    <w:rsid w:val="006313A3"/>
    <w:rsid w:val="0063317B"/>
    <w:rsid w:val="0063459F"/>
    <w:rsid w:val="006417F6"/>
    <w:rsid w:val="006532D8"/>
    <w:rsid w:val="00653752"/>
    <w:rsid w:val="00664C2B"/>
    <w:rsid w:val="00667307"/>
    <w:rsid w:val="00681A8F"/>
    <w:rsid w:val="0069222D"/>
    <w:rsid w:val="00695ADF"/>
    <w:rsid w:val="00697D12"/>
    <w:rsid w:val="006B308C"/>
    <w:rsid w:val="006B49AC"/>
    <w:rsid w:val="006C64C3"/>
    <w:rsid w:val="006E34B2"/>
    <w:rsid w:val="006F5478"/>
    <w:rsid w:val="00700ED1"/>
    <w:rsid w:val="0070320C"/>
    <w:rsid w:val="00712E06"/>
    <w:rsid w:val="0071555B"/>
    <w:rsid w:val="007239D5"/>
    <w:rsid w:val="007272B5"/>
    <w:rsid w:val="0074001D"/>
    <w:rsid w:val="007461C0"/>
    <w:rsid w:val="00761C54"/>
    <w:rsid w:val="00777730"/>
    <w:rsid w:val="00795C88"/>
    <w:rsid w:val="007B60FA"/>
    <w:rsid w:val="007B6330"/>
    <w:rsid w:val="007B6BDF"/>
    <w:rsid w:val="007C1B07"/>
    <w:rsid w:val="007C4CFA"/>
    <w:rsid w:val="007D05AD"/>
    <w:rsid w:val="007E7851"/>
    <w:rsid w:val="007F0008"/>
    <w:rsid w:val="007F4F6C"/>
    <w:rsid w:val="008070C2"/>
    <w:rsid w:val="00823DAF"/>
    <w:rsid w:val="00833921"/>
    <w:rsid w:val="00845B19"/>
    <w:rsid w:val="00850788"/>
    <w:rsid w:val="00850B9D"/>
    <w:rsid w:val="00851F31"/>
    <w:rsid w:val="00857341"/>
    <w:rsid w:val="0086657A"/>
    <w:rsid w:val="00867A51"/>
    <w:rsid w:val="008A48E4"/>
    <w:rsid w:val="008C0CB6"/>
    <w:rsid w:val="008C3063"/>
    <w:rsid w:val="008C6B2A"/>
    <w:rsid w:val="008F54AC"/>
    <w:rsid w:val="008F56AF"/>
    <w:rsid w:val="0090529B"/>
    <w:rsid w:val="00912338"/>
    <w:rsid w:val="009228A1"/>
    <w:rsid w:val="00924BF2"/>
    <w:rsid w:val="009430DB"/>
    <w:rsid w:val="00953D65"/>
    <w:rsid w:val="00983992"/>
    <w:rsid w:val="00985F48"/>
    <w:rsid w:val="00990B11"/>
    <w:rsid w:val="00991039"/>
    <w:rsid w:val="00992D62"/>
    <w:rsid w:val="009931A9"/>
    <w:rsid w:val="00996B2B"/>
    <w:rsid w:val="009A5473"/>
    <w:rsid w:val="009C7E13"/>
    <w:rsid w:val="009D3B01"/>
    <w:rsid w:val="009F1BCC"/>
    <w:rsid w:val="00A037F4"/>
    <w:rsid w:val="00A1466C"/>
    <w:rsid w:val="00A24B16"/>
    <w:rsid w:val="00A276C3"/>
    <w:rsid w:val="00A400A8"/>
    <w:rsid w:val="00A53FCF"/>
    <w:rsid w:val="00A54B7C"/>
    <w:rsid w:val="00A56A9E"/>
    <w:rsid w:val="00A62800"/>
    <w:rsid w:val="00A62CB6"/>
    <w:rsid w:val="00A633EE"/>
    <w:rsid w:val="00A644EF"/>
    <w:rsid w:val="00A654C9"/>
    <w:rsid w:val="00A77356"/>
    <w:rsid w:val="00A93DF9"/>
    <w:rsid w:val="00A97248"/>
    <w:rsid w:val="00AA171B"/>
    <w:rsid w:val="00AB442B"/>
    <w:rsid w:val="00AD2463"/>
    <w:rsid w:val="00AD3732"/>
    <w:rsid w:val="00AE0DBB"/>
    <w:rsid w:val="00AF175D"/>
    <w:rsid w:val="00B003A6"/>
    <w:rsid w:val="00B10CCE"/>
    <w:rsid w:val="00B1159A"/>
    <w:rsid w:val="00B1511E"/>
    <w:rsid w:val="00B1599E"/>
    <w:rsid w:val="00B21D8B"/>
    <w:rsid w:val="00B24AE0"/>
    <w:rsid w:val="00B3290F"/>
    <w:rsid w:val="00B4551B"/>
    <w:rsid w:val="00B46A4F"/>
    <w:rsid w:val="00B54640"/>
    <w:rsid w:val="00B60F26"/>
    <w:rsid w:val="00B76E66"/>
    <w:rsid w:val="00B87448"/>
    <w:rsid w:val="00BA743E"/>
    <w:rsid w:val="00BC1DC4"/>
    <w:rsid w:val="00BC4DAB"/>
    <w:rsid w:val="00BE09FF"/>
    <w:rsid w:val="00BF5E20"/>
    <w:rsid w:val="00C17652"/>
    <w:rsid w:val="00C2548C"/>
    <w:rsid w:val="00C3338F"/>
    <w:rsid w:val="00C379A2"/>
    <w:rsid w:val="00C47A86"/>
    <w:rsid w:val="00C5653B"/>
    <w:rsid w:val="00C75852"/>
    <w:rsid w:val="00C827F1"/>
    <w:rsid w:val="00C828C2"/>
    <w:rsid w:val="00C83B24"/>
    <w:rsid w:val="00C9074C"/>
    <w:rsid w:val="00C958EB"/>
    <w:rsid w:val="00C97645"/>
    <w:rsid w:val="00CC7923"/>
    <w:rsid w:val="00CD1A79"/>
    <w:rsid w:val="00CD39F5"/>
    <w:rsid w:val="00CD41C4"/>
    <w:rsid w:val="00D038DD"/>
    <w:rsid w:val="00D1782B"/>
    <w:rsid w:val="00D20988"/>
    <w:rsid w:val="00D342C3"/>
    <w:rsid w:val="00D44749"/>
    <w:rsid w:val="00D52A8B"/>
    <w:rsid w:val="00D52BEA"/>
    <w:rsid w:val="00D82A99"/>
    <w:rsid w:val="00D83DF0"/>
    <w:rsid w:val="00D85CDB"/>
    <w:rsid w:val="00D94A8E"/>
    <w:rsid w:val="00D97E2B"/>
    <w:rsid w:val="00DB3E0B"/>
    <w:rsid w:val="00DB4161"/>
    <w:rsid w:val="00DB5620"/>
    <w:rsid w:val="00DB6688"/>
    <w:rsid w:val="00DC0B9C"/>
    <w:rsid w:val="00DD572C"/>
    <w:rsid w:val="00DE0B26"/>
    <w:rsid w:val="00DE1AD3"/>
    <w:rsid w:val="00DE5F1F"/>
    <w:rsid w:val="00E03511"/>
    <w:rsid w:val="00E1117E"/>
    <w:rsid w:val="00E13388"/>
    <w:rsid w:val="00E25F6F"/>
    <w:rsid w:val="00E31672"/>
    <w:rsid w:val="00E361F3"/>
    <w:rsid w:val="00E44CE7"/>
    <w:rsid w:val="00E54CAD"/>
    <w:rsid w:val="00E63489"/>
    <w:rsid w:val="00E64611"/>
    <w:rsid w:val="00E74BCD"/>
    <w:rsid w:val="00E81D6B"/>
    <w:rsid w:val="00E86EF7"/>
    <w:rsid w:val="00E8760C"/>
    <w:rsid w:val="00E87AA4"/>
    <w:rsid w:val="00E9378C"/>
    <w:rsid w:val="00E939FC"/>
    <w:rsid w:val="00EA78F2"/>
    <w:rsid w:val="00EB22E1"/>
    <w:rsid w:val="00ED425A"/>
    <w:rsid w:val="00EE5C94"/>
    <w:rsid w:val="00EF6889"/>
    <w:rsid w:val="00F0432A"/>
    <w:rsid w:val="00F06096"/>
    <w:rsid w:val="00F10C83"/>
    <w:rsid w:val="00F247B1"/>
    <w:rsid w:val="00F31C04"/>
    <w:rsid w:val="00F3728E"/>
    <w:rsid w:val="00F378B8"/>
    <w:rsid w:val="00F50B9B"/>
    <w:rsid w:val="00F61526"/>
    <w:rsid w:val="00F926AE"/>
    <w:rsid w:val="00F9327E"/>
    <w:rsid w:val="00FA2CBF"/>
    <w:rsid w:val="00FA2E61"/>
    <w:rsid w:val="00FA5B15"/>
    <w:rsid w:val="00FA796B"/>
    <w:rsid w:val="00FB2226"/>
    <w:rsid w:val="00FE331F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3459F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rsid w:val="00C75852"/>
    <w:pPr>
      <w:widowControl/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color w:val="auto"/>
      <w:position w:val="-1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F4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Enfasigrassetto">
    <w:name w:val="Strong"/>
    <w:uiPriority w:val="22"/>
    <w:qFormat/>
    <w:rsid w:val="00301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factory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rriere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agliardi@gagliardi-partners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Sala 2</cp:lastModifiedBy>
  <cp:revision>10</cp:revision>
  <cp:lastPrinted>2022-10-17T13:37:00Z</cp:lastPrinted>
  <dcterms:created xsi:type="dcterms:W3CDTF">2022-11-28T17:26:00Z</dcterms:created>
  <dcterms:modified xsi:type="dcterms:W3CDTF">2022-11-30T13:36:00Z</dcterms:modified>
</cp:coreProperties>
</file>