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C9970" w14:textId="77777777" w:rsidR="004A4FA1" w:rsidRDefault="004A4FA1" w:rsidP="004A4FA1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FILA Solutions è partner tecnico di </w:t>
      </w:r>
      <w:proofErr w:type="spellStart"/>
      <w:r>
        <w:rPr>
          <w:rFonts w:ascii="Arial" w:hAnsi="Arial" w:cs="Arial"/>
          <w:b/>
          <w:bCs/>
        </w:rPr>
        <w:t>Geopietra</w:t>
      </w:r>
      <w:proofErr w:type="spellEnd"/>
      <w:r w:rsidRPr="00167DE0">
        <w:rPr>
          <w:rFonts w:ascii="Arial" w:hAnsi="Arial" w:cs="Arial"/>
          <w:b/>
          <w:sz w:val="22"/>
          <w:szCs w:val="22"/>
          <w:vertAlign w:val="superscript"/>
        </w:rPr>
        <w:t>®</w:t>
      </w:r>
      <w:r>
        <w:rPr>
          <w:rFonts w:ascii="Arial" w:hAnsi="Arial" w:cs="Arial"/>
          <w:b/>
          <w:bCs/>
        </w:rPr>
        <w:t xml:space="preserve"> per la protezione e manutenzione delle superfici in pietra ricostruita.</w:t>
      </w:r>
    </w:p>
    <w:p w14:paraId="5002152D" w14:textId="77777777" w:rsidR="007D05AD" w:rsidRDefault="007D05AD" w:rsidP="00A97248">
      <w:pPr>
        <w:spacing w:after="160" w:line="22" w:lineRule="atLeast"/>
        <w:jc w:val="both"/>
        <w:rPr>
          <w:rFonts w:ascii="Arial" w:hAnsi="Arial" w:cs="Arial"/>
          <w:sz w:val="22"/>
          <w:szCs w:val="22"/>
          <w:shd w:val="clear" w:color="auto" w:fill="F7F8FA"/>
        </w:rPr>
      </w:pPr>
    </w:p>
    <w:p w14:paraId="5D1DC22D" w14:textId="77777777" w:rsidR="004A4FA1" w:rsidRDefault="004A4FA1" w:rsidP="004A4FA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 costanti investimenti di </w:t>
      </w:r>
      <w:r w:rsidRPr="00167DE0">
        <w:rPr>
          <w:rFonts w:ascii="Arial" w:hAnsi="Arial" w:cs="Arial"/>
          <w:b/>
          <w:sz w:val="22"/>
          <w:szCs w:val="22"/>
        </w:rPr>
        <w:t>FILA Solutions</w:t>
      </w:r>
      <w:r w:rsidRPr="008E488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 innovazione</w:t>
      </w:r>
      <w:r w:rsidRPr="008E488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e ricerca per realizzare soluzioni dedicate alla pulizia, alla protezione e alla manutenzione di tutte le superfici</w:t>
      </w:r>
      <w:r w:rsidRPr="008E488C">
        <w:rPr>
          <w:rFonts w:ascii="Arial" w:hAnsi="Arial" w:cs="Arial"/>
          <w:bCs/>
          <w:sz w:val="22"/>
          <w:szCs w:val="22"/>
        </w:rPr>
        <w:t xml:space="preserve"> ha</w:t>
      </w:r>
      <w:r>
        <w:rPr>
          <w:rFonts w:ascii="Arial" w:hAnsi="Arial" w:cs="Arial"/>
          <w:bCs/>
          <w:sz w:val="22"/>
          <w:szCs w:val="22"/>
        </w:rPr>
        <w:t>nno</w:t>
      </w:r>
      <w:r w:rsidRPr="008E488C">
        <w:rPr>
          <w:rFonts w:ascii="Arial" w:hAnsi="Arial" w:cs="Arial"/>
          <w:bCs/>
          <w:sz w:val="22"/>
          <w:szCs w:val="22"/>
        </w:rPr>
        <w:t xml:space="preserve"> portato</w:t>
      </w:r>
      <w:r>
        <w:rPr>
          <w:rFonts w:ascii="Arial" w:hAnsi="Arial" w:cs="Arial"/>
          <w:bCs/>
          <w:sz w:val="22"/>
          <w:szCs w:val="22"/>
        </w:rPr>
        <w:t xml:space="preserve"> l’azienda padovana a essere un punto di riferimento internazionale per aziende produttrici, imprese edili, architetti e contractor nei progetti a basso impatto ambientale, nei quali la bellezza del materiale è un plus progettuale. </w:t>
      </w:r>
    </w:p>
    <w:p w14:paraId="59AF21FF" w14:textId="77777777" w:rsidR="004A4FA1" w:rsidRDefault="004A4FA1" w:rsidP="004A4F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B811D3" w14:textId="5A53E9EF" w:rsidR="004A4FA1" w:rsidRDefault="004A4FA1" w:rsidP="004A4FA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Una garanzia di affidabilità fondamentale per assicurare un’estetica impeccabile, oggi confermata dall’importante accordo di partnership con </w:t>
      </w:r>
      <w:proofErr w:type="spellStart"/>
      <w:r>
        <w:rPr>
          <w:rFonts w:ascii="Arial" w:hAnsi="Arial" w:cs="Arial"/>
          <w:b/>
          <w:sz w:val="22"/>
          <w:szCs w:val="22"/>
        </w:rPr>
        <w:t>Geopietra</w:t>
      </w:r>
      <w:proofErr w:type="spellEnd"/>
      <w:r w:rsidRPr="00167DE0">
        <w:rPr>
          <w:rFonts w:ascii="Arial" w:hAnsi="Arial" w:cs="Arial"/>
          <w:b/>
          <w:sz w:val="22"/>
          <w:szCs w:val="22"/>
          <w:vertAlign w:val="superscript"/>
        </w:rPr>
        <w:t>®</w:t>
      </w:r>
      <w:r>
        <w:rPr>
          <w:rFonts w:ascii="Arial" w:hAnsi="Arial" w:cs="Arial"/>
          <w:sz w:val="22"/>
          <w:szCs w:val="22"/>
        </w:rPr>
        <w:t xml:space="preserve">, leader </w:t>
      </w:r>
      <w:proofErr w:type="spellStart"/>
      <w:r w:rsidR="00CD48EA">
        <w:rPr>
          <w:rFonts w:ascii="Arial" w:hAnsi="Arial" w:cs="Arial"/>
          <w:sz w:val="22"/>
          <w:szCs w:val="22"/>
        </w:rPr>
        <w:t>europe</w:t>
      </w:r>
      <w:proofErr w:type="spellEnd"/>
      <w:r w:rsidR="00CD48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nella produzione di pietra ricostruita con oltre 25 anni di esperienza nel settore, che ha selezionato l’Azienda e i suoi prodotti per la cura di questo particolare materiale. </w:t>
      </w:r>
    </w:p>
    <w:p w14:paraId="66908B7D" w14:textId="77777777" w:rsidR="004A4FA1" w:rsidRDefault="004A4FA1" w:rsidP="004A4F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443152" w14:textId="77777777" w:rsidR="004A4FA1" w:rsidRDefault="004A4FA1" w:rsidP="004A4FA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protocolli interni e i test di conformità condotti da </w:t>
      </w:r>
      <w:proofErr w:type="spellStart"/>
      <w:r w:rsidRPr="003006ED">
        <w:rPr>
          <w:rFonts w:ascii="Arial" w:hAnsi="Arial" w:cs="Arial"/>
          <w:bCs/>
          <w:sz w:val="22"/>
          <w:szCs w:val="22"/>
        </w:rPr>
        <w:t>Geopietra</w:t>
      </w:r>
      <w:proofErr w:type="spellEnd"/>
      <w:r w:rsidRPr="003006ED">
        <w:rPr>
          <w:rFonts w:ascii="Arial" w:hAnsi="Arial" w:cs="Arial"/>
          <w:bCs/>
          <w:sz w:val="22"/>
          <w:szCs w:val="22"/>
          <w:vertAlign w:val="superscript"/>
        </w:rPr>
        <w:t>®</w:t>
      </w:r>
      <w:r>
        <w:rPr>
          <w:rFonts w:ascii="Arial" w:hAnsi="Arial" w:cs="Arial"/>
          <w:bCs/>
          <w:sz w:val="22"/>
          <w:szCs w:val="22"/>
        </w:rPr>
        <w:t xml:space="preserve"> hanno confermato l’assoluta eccellenza delle soluzioni FILA, che pertanto verranno suggerite per tutte le operazioni di pulizia, cura e manutenzione sui materiali prodotti dall’azienda, con soluzioni ad hoc </w:t>
      </w:r>
      <w:r>
        <w:rPr>
          <w:rFonts w:ascii="Arial" w:hAnsi="Arial" w:cs="Arial"/>
          <w:sz w:val="22"/>
          <w:szCs w:val="22"/>
        </w:rPr>
        <w:t>a seconda della composizione e del livello di assorbimento.</w:t>
      </w:r>
    </w:p>
    <w:p w14:paraId="1D24FABF" w14:textId="77777777" w:rsidR="004A4FA1" w:rsidRDefault="004A4FA1" w:rsidP="004A4FA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EB430B4" w14:textId="651E72F1" w:rsidR="004A4FA1" w:rsidRDefault="004A4FA1" w:rsidP="004A4FA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Un’ulteriore dimostrazione dell’affidabilità dell’Azienda, scelta da oltre </w:t>
      </w:r>
      <w:r w:rsidRPr="003006ED">
        <w:rPr>
          <w:rFonts w:ascii="Arial" w:hAnsi="Arial" w:cs="Arial"/>
          <w:bCs/>
          <w:sz w:val="22"/>
          <w:szCs w:val="22"/>
        </w:rPr>
        <w:t>200 i produttori internazionali di rivestimenti</w:t>
      </w:r>
      <w:r>
        <w:rPr>
          <w:rFonts w:ascii="Arial" w:hAnsi="Arial" w:cs="Arial"/>
          <w:bCs/>
          <w:sz w:val="22"/>
          <w:szCs w:val="22"/>
        </w:rPr>
        <w:t>.</w:t>
      </w:r>
    </w:p>
    <w:p w14:paraId="5C2C844E" w14:textId="77777777" w:rsidR="004A4FA1" w:rsidRPr="003006ED" w:rsidRDefault="004A4FA1" w:rsidP="004A4FA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73E5BD1" w14:textId="77777777" w:rsidR="00E8760C" w:rsidRPr="00E8760C" w:rsidRDefault="00E8760C" w:rsidP="00A972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ind w:right="-7"/>
        <w:jc w:val="both"/>
        <w:rPr>
          <w:color w:val="auto"/>
          <w:sz w:val="18"/>
          <w:szCs w:val="18"/>
        </w:rPr>
      </w:pPr>
      <w:r w:rsidRPr="00E8760C">
        <w:rPr>
          <w:rFonts w:ascii="Arial" w:hAnsi="Arial" w:cs="Arial"/>
          <w:sz w:val="18"/>
          <w:szCs w:val="18"/>
        </w:rPr>
        <w:t>FILA Solutions è un punto di riferimento internazionale nei sistemi per la protezione e manutenzione di tutte le superfici. La “Fabbrica Italiana di Lucidi e Affini” fondata nel 1943, grazie all’attuale Presidente Beniamino Pettenon ha evoluto il suo core business da prodotti per calzature, cere e detergenti domestici a prodotti per la cura delle superfici, con un fatturato 2021 che si attesta intorno ai 22 milioni di euro. Oggi i figli di Beniamino, Francesco ed Alessandra Pettenon, ricoprono la carica di Amministratori Delegati dell’Azienda: una realtà in continua espansione, che conta 104 dipendenti tra l’headquarter e l’Innovation Center di San Martino di Lupari (PD), il Centro di Sperimentazione a Fiorano Modenese nel cuore del Distretto ceramico di Sassuolo e le sei sedi commerciali estere in Germania, Spagna, Francia, USA, Gran Bretagna ed Emirati Arabi.  Il tutto secondo una strategia che mette al centro la sostenibilità: tutti i prodotti sono realizzati con tecnologie a basso impatto, i detergenti contengono ingredienti biodegradabili fino al 98% mentre le formulazioni a base d'acqua rappresentano l’81% sul totale della produzione.</w:t>
      </w:r>
    </w:p>
    <w:p w14:paraId="532BE6E2" w14:textId="429E6496" w:rsidR="00983992" w:rsidRDefault="00C75852" w:rsidP="00983992">
      <w:pPr>
        <w:ind w:right="-7"/>
        <w:jc w:val="center"/>
        <w:rPr>
          <w:rFonts w:ascii="Arial" w:eastAsia="Arial" w:hAnsi="Arial" w:cs="Arial"/>
          <w:sz w:val="22"/>
          <w:szCs w:val="22"/>
        </w:rPr>
      </w:pPr>
      <w:r w:rsidRPr="00850788">
        <w:rPr>
          <w:rFonts w:ascii="Arial" w:eastAsia="Arial" w:hAnsi="Arial" w:cs="Arial"/>
          <w:sz w:val="22"/>
          <w:szCs w:val="22"/>
        </w:rPr>
        <w:t>www.ﬁlasolutions.com</w:t>
      </w:r>
    </w:p>
    <w:p w14:paraId="5185B871" w14:textId="77777777" w:rsidR="004A4FA1" w:rsidRDefault="004A4FA1" w:rsidP="00983992">
      <w:pPr>
        <w:ind w:right="-7"/>
        <w:jc w:val="center"/>
        <w:rPr>
          <w:rFonts w:ascii="Arial" w:eastAsia="Arial" w:hAnsi="Arial" w:cs="Arial"/>
          <w:sz w:val="22"/>
          <w:szCs w:val="22"/>
        </w:rPr>
      </w:pPr>
    </w:p>
    <w:p w14:paraId="47FD34EE" w14:textId="77777777" w:rsidR="00A97248" w:rsidRDefault="00A97248" w:rsidP="00983992">
      <w:pPr>
        <w:ind w:right="-7"/>
        <w:jc w:val="center"/>
        <w:rPr>
          <w:rFonts w:ascii="Arial" w:eastAsia="Arial" w:hAnsi="Arial" w:cs="Arial"/>
          <w:sz w:val="22"/>
          <w:szCs w:val="22"/>
        </w:rPr>
      </w:pPr>
    </w:p>
    <w:p w14:paraId="3DC95B7F" w14:textId="77777777" w:rsidR="00983992" w:rsidRDefault="00983992" w:rsidP="00983992">
      <w:pPr>
        <w:ind w:right="-7"/>
        <w:rPr>
          <w:rFonts w:ascii="Arial" w:eastAsia="Arial" w:hAnsi="Arial" w:cs="Arial"/>
          <w:sz w:val="22"/>
          <w:szCs w:val="22"/>
        </w:rPr>
      </w:pPr>
    </w:p>
    <w:p w14:paraId="32C4BBF1" w14:textId="56455B38" w:rsidR="00C75852" w:rsidRPr="005F2009" w:rsidRDefault="00F0432A" w:rsidP="00983992">
      <w:pPr>
        <w:ind w:right="-6"/>
        <w:rPr>
          <w:rFonts w:ascii="Arial" w:eastAsia="Arial" w:hAnsi="Arial" w:cs="Arial"/>
          <w:sz w:val="18"/>
          <w:szCs w:val="18"/>
        </w:rPr>
      </w:pPr>
      <w:r w:rsidRPr="005F2009">
        <w:rPr>
          <w:rFonts w:ascii="Arial" w:eastAsia="Arial" w:hAnsi="Arial" w:cs="Arial"/>
          <w:b/>
          <w:sz w:val="18"/>
          <w:szCs w:val="18"/>
        </w:rPr>
        <w:t>U</w:t>
      </w:r>
      <w:r w:rsidR="00C75852" w:rsidRPr="005F2009">
        <w:rPr>
          <w:rFonts w:ascii="Arial" w:eastAsia="Arial" w:hAnsi="Arial" w:cs="Arial"/>
          <w:b/>
          <w:sz w:val="18"/>
          <w:szCs w:val="18"/>
        </w:rPr>
        <w:t xml:space="preserve">fficio Stampa e P.R. </w:t>
      </w:r>
    </w:p>
    <w:p w14:paraId="4837F5C6" w14:textId="77777777" w:rsidR="00983992" w:rsidRPr="005F2009" w:rsidRDefault="00C75852" w:rsidP="00983992">
      <w:pPr>
        <w:ind w:right="-6"/>
        <w:jc w:val="both"/>
        <w:rPr>
          <w:rFonts w:ascii="Arial" w:eastAsia="Arial" w:hAnsi="Arial" w:cs="Arial"/>
          <w:b/>
          <w:sz w:val="18"/>
          <w:szCs w:val="18"/>
        </w:rPr>
      </w:pPr>
      <w:r w:rsidRPr="005F2009">
        <w:rPr>
          <w:rFonts w:ascii="Arial" w:eastAsia="Arial" w:hAnsi="Arial" w:cs="Arial"/>
          <w:b/>
          <w:sz w:val="18"/>
          <w:szCs w:val="18"/>
        </w:rPr>
        <w:t xml:space="preserve">Gagliardi &amp; Partners </w:t>
      </w:r>
    </w:p>
    <w:p w14:paraId="60E90C24" w14:textId="60047CB2" w:rsidR="00A62800" w:rsidRDefault="00000000" w:rsidP="00983992">
      <w:pPr>
        <w:ind w:right="-6"/>
        <w:jc w:val="both"/>
        <w:rPr>
          <w:rStyle w:val="Collegamentoipertestuale"/>
          <w:rFonts w:ascii="Arial" w:eastAsia="Arial" w:hAnsi="Arial" w:cs="Arial"/>
          <w:sz w:val="18"/>
          <w:szCs w:val="18"/>
        </w:rPr>
      </w:pPr>
      <w:hyperlink r:id="rId7" w:history="1">
        <w:r w:rsidR="008F54AC" w:rsidRPr="005F2009">
          <w:rPr>
            <w:rStyle w:val="Collegamentoipertestuale"/>
            <w:rFonts w:ascii="Arial" w:eastAsia="Arial" w:hAnsi="Arial" w:cs="Arial"/>
            <w:sz w:val="18"/>
            <w:szCs w:val="18"/>
          </w:rPr>
          <w:t>gagliardi@gagliardi-partners.it</w:t>
        </w:r>
      </w:hyperlink>
    </w:p>
    <w:p w14:paraId="2730B486" w14:textId="128A35D3" w:rsidR="00AB442B" w:rsidRDefault="00AB442B" w:rsidP="00983992">
      <w:pPr>
        <w:ind w:right="-6"/>
        <w:jc w:val="both"/>
        <w:rPr>
          <w:rStyle w:val="Collegamentoipertestuale"/>
          <w:rFonts w:ascii="Arial" w:eastAsia="Arial" w:hAnsi="Arial" w:cs="Arial"/>
          <w:sz w:val="18"/>
          <w:szCs w:val="18"/>
        </w:rPr>
      </w:pPr>
    </w:p>
    <w:p w14:paraId="5B3F9B85" w14:textId="2E117585" w:rsidR="00AB442B" w:rsidRDefault="00AB442B" w:rsidP="00983992">
      <w:pPr>
        <w:ind w:right="-6"/>
        <w:jc w:val="both"/>
        <w:rPr>
          <w:rStyle w:val="Collegamentoipertestuale"/>
          <w:rFonts w:ascii="Arial" w:eastAsia="Arial" w:hAnsi="Arial" w:cs="Arial"/>
          <w:sz w:val="18"/>
          <w:szCs w:val="18"/>
        </w:rPr>
      </w:pPr>
    </w:p>
    <w:p w14:paraId="6ED63A51" w14:textId="2B882ED0" w:rsidR="00AB442B" w:rsidRDefault="00AB442B" w:rsidP="00983992">
      <w:pPr>
        <w:ind w:right="-6"/>
        <w:jc w:val="both"/>
        <w:rPr>
          <w:rStyle w:val="Collegamentoipertestuale"/>
          <w:rFonts w:ascii="Arial" w:eastAsia="Arial" w:hAnsi="Arial" w:cs="Arial"/>
          <w:sz w:val="18"/>
          <w:szCs w:val="18"/>
        </w:rPr>
      </w:pPr>
    </w:p>
    <w:sectPr w:rsidR="00AB442B" w:rsidSect="00A97248">
      <w:headerReference w:type="default" r:id="rId8"/>
      <w:footerReference w:type="default" r:id="rId9"/>
      <w:pgSz w:w="11900" w:h="16840" w:code="9"/>
      <w:pgMar w:top="2835" w:right="567" w:bottom="1701" w:left="567" w:header="561" w:footer="56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11C89" w14:textId="77777777" w:rsidR="00D77492" w:rsidRDefault="00D77492">
      <w:r>
        <w:separator/>
      </w:r>
    </w:p>
  </w:endnote>
  <w:endnote w:type="continuationSeparator" w:id="0">
    <w:p w14:paraId="32BB2B16" w14:textId="77777777" w:rsidR="00D77492" w:rsidRDefault="00D7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jaVu Sans">
    <w:altName w:val="Calibri"/>
    <w:panose1 w:val="020B0604020202020204"/>
    <w:charset w:val="CC"/>
    <w:family w:val="swiss"/>
    <w:pitch w:val="variable"/>
    <w:sig w:usb0="E7002EFF" w:usb1="D200FDFF" w:usb2="0A246029" w:usb3="00000000" w:csb0="8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Calibri"/>
    <w:panose1 w:val="020B0604020202020204"/>
    <w:charset w:val="4D"/>
    <w:family w:val="auto"/>
    <w:pitch w:val="variable"/>
    <w:sig w:usb0="800000AF" w:usb1="40000048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F411" w14:textId="4BB3AA3E" w:rsidR="00492544" w:rsidRPr="00E03511" w:rsidRDefault="00492544" w:rsidP="00992D62">
    <w:pPr>
      <w:pStyle w:val="Corpotesto"/>
      <w:kinsoku w:val="0"/>
      <w:overflowPunct w:val="0"/>
      <w:spacing w:before="85"/>
      <w:rPr>
        <w:color w:val="231F20"/>
        <w:lang w:val="en-US"/>
      </w:rPr>
    </w:pPr>
    <w:r w:rsidRPr="00992D62">
      <w:rPr>
        <w:lang w:val="en-US"/>
      </w:rPr>
      <w:t>F</w:t>
    </w:r>
    <w:r w:rsidRPr="00742DA5">
      <w:rPr>
        <w:color w:val="231F20"/>
        <w:lang w:val="en-US"/>
      </w:rPr>
      <w:t>ILA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GROUP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10"/>
        <w:lang w:val="en-US"/>
      </w:rPr>
      <w:t xml:space="preserve"> </w:t>
    </w:r>
    <w:proofErr w:type="spellStart"/>
    <w:r w:rsidRPr="00742DA5">
      <w:rPr>
        <w:color w:val="231F20"/>
        <w:lang w:val="en-US"/>
      </w:rPr>
      <w:t>italia</w:t>
    </w:r>
    <w:proofErr w:type="spellEnd"/>
    <w:r w:rsidRPr="00742DA5">
      <w:rPr>
        <w:color w:val="231F20"/>
        <w:spacing w:val="-9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10"/>
        <w:lang w:val="en-US"/>
      </w:rPr>
      <w:t xml:space="preserve"> </w:t>
    </w:r>
    <w:proofErr w:type="spellStart"/>
    <w:r w:rsidRPr="00742DA5">
      <w:rPr>
        <w:color w:val="231F20"/>
        <w:lang w:val="en-US"/>
      </w:rPr>
      <w:t>france</w:t>
    </w:r>
    <w:proofErr w:type="spellEnd"/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9"/>
        <w:lang w:val="en-US"/>
      </w:rPr>
      <w:t xml:space="preserve"> </w:t>
    </w:r>
    <w:proofErr w:type="gramStart"/>
    <w:r w:rsidRPr="00742DA5">
      <w:rPr>
        <w:color w:val="231F20"/>
        <w:lang w:val="en-US"/>
      </w:rPr>
      <w:t>united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kingdom</w:t>
    </w:r>
    <w:proofErr w:type="gramEnd"/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10"/>
        <w:lang w:val="en-US"/>
      </w:rPr>
      <w:t xml:space="preserve"> </w:t>
    </w:r>
    <w:proofErr w:type="spellStart"/>
    <w:r w:rsidRPr="00742DA5">
      <w:rPr>
        <w:color w:val="231F20"/>
        <w:lang w:val="en-US"/>
      </w:rPr>
      <w:t>españa</w:t>
    </w:r>
    <w:proofErr w:type="spellEnd"/>
    <w:r w:rsidRPr="00742DA5">
      <w:rPr>
        <w:color w:val="231F20"/>
        <w:spacing w:val="-9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10"/>
        <w:lang w:val="en-US"/>
      </w:rPr>
      <w:t xml:space="preserve"> </w:t>
    </w:r>
    <w:proofErr w:type="spellStart"/>
    <w:r w:rsidRPr="00742DA5">
      <w:rPr>
        <w:color w:val="231F20"/>
        <w:lang w:val="en-US"/>
      </w:rPr>
      <w:t>deutschland</w:t>
    </w:r>
    <w:proofErr w:type="spellEnd"/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9"/>
        <w:lang w:val="en-US"/>
      </w:rPr>
      <w:t xml:space="preserve"> </w:t>
    </w:r>
    <w:r w:rsidRPr="00742DA5">
      <w:rPr>
        <w:color w:val="231F20"/>
        <w:lang w:val="en-US"/>
      </w:rPr>
      <w:t>united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states</w:t>
    </w:r>
    <w:r w:rsidRPr="00742DA5">
      <w:rPr>
        <w:color w:val="231F20"/>
        <w:spacing w:val="-10"/>
        <w:lang w:val="en-US"/>
      </w:rPr>
      <w:t xml:space="preserve"> </w:t>
    </w:r>
    <w:r w:rsidRPr="00742DA5">
      <w:rPr>
        <w:color w:val="231F20"/>
        <w:lang w:val="en-US"/>
      </w:rPr>
      <w:t>·</w:t>
    </w:r>
    <w:r w:rsidRPr="00742DA5">
      <w:rPr>
        <w:color w:val="231F20"/>
        <w:spacing w:val="-9"/>
        <w:lang w:val="en-US"/>
      </w:rPr>
      <w:t xml:space="preserve"> </w:t>
    </w:r>
    <w:r w:rsidRPr="00742DA5">
      <w:rPr>
        <w:color w:val="231F20"/>
        <w:lang w:val="en-US"/>
      </w:rPr>
      <w:t>emirates</w:t>
    </w:r>
    <w:r>
      <w:rPr>
        <w:color w:val="231F20"/>
        <w:lang w:val="en-US"/>
      </w:rPr>
      <w:t xml:space="preserve">                       </w:t>
    </w:r>
    <w:r w:rsidRPr="00992D62">
      <w:rPr>
        <w:noProof/>
        <w:lang w:val="en-US"/>
      </w:rPr>
      <w:t xml:space="preserve"> </w:t>
    </w:r>
    <w:r>
      <w:rPr>
        <w:noProof/>
      </w:rPr>
      <w:drawing>
        <wp:inline distT="0" distB="0" distL="0" distR="0" wp14:anchorId="056DD0C7" wp14:editId="6C92BE51">
          <wp:extent cx="2164081" cy="569495"/>
          <wp:effectExtent l="0" t="0" r="0" b="2540"/>
          <wp:docPr id="28" name="Immagine 2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8352" cy="5732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4D21D" w14:textId="77777777" w:rsidR="00D77492" w:rsidRDefault="00D77492"/>
  </w:footnote>
  <w:footnote w:type="continuationSeparator" w:id="0">
    <w:p w14:paraId="48377464" w14:textId="77777777" w:rsidR="00D77492" w:rsidRDefault="00D774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Overlap w:val="never"/>
      <w:tblW w:w="5000" w:type="pct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83"/>
      <w:gridCol w:w="2237"/>
      <w:gridCol w:w="3354"/>
      <w:gridCol w:w="2592"/>
    </w:tblGrid>
    <w:tr w:rsidR="00492544" w:rsidRPr="00845B19" w14:paraId="65570AC5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3F61492A" w14:textId="77777777" w:rsidR="00492544" w:rsidRPr="00845B19" w:rsidRDefault="00492544" w:rsidP="00C9074C">
          <w:pPr>
            <w:suppressAutoHyphens/>
            <w:spacing w:before="120"/>
            <w:rPr>
              <w:color w:val="auto"/>
              <w:sz w:val="10"/>
              <w:szCs w:val="10"/>
            </w:rPr>
          </w:pPr>
        </w:p>
      </w:tc>
      <w:tc>
        <w:tcPr>
          <w:tcW w:w="2237" w:type="dxa"/>
          <w:shd w:val="clear" w:color="auto" w:fill="FFFFFF"/>
        </w:tcPr>
        <w:p w14:paraId="1240B1BE" w14:textId="77777777" w:rsidR="00492544" w:rsidRPr="00845B19" w:rsidRDefault="00492544" w:rsidP="00C9074C">
          <w:pPr>
            <w:suppressAutoHyphens/>
            <w:spacing w:before="120"/>
            <w:rPr>
              <w:color w:val="auto"/>
              <w:sz w:val="10"/>
              <w:szCs w:val="10"/>
            </w:rPr>
          </w:pPr>
        </w:p>
      </w:tc>
      <w:tc>
        <w:tcPr>
          <w:tcW w:w="3354" w:type="dxa"/>
          <w:shd w:val="clear" w:color="auto" w:fill="FFFFFF"/>
        </w:tcPr>
        <w:p w14:paraId="56EF8590" w14:textId="77777777" w:rsidR="00492544" w:rsidRPr="00845B19" w:rsidRDefault="00492544" w:rsidP="00C9074C">
          <w:pPr>
            <w:suppressAutoHyphens/>
            <w:spacing w:before="120"/>
            <w:rPr>
              <w:color w:val="auto"/>
              <w:sz w:val="10"/>
              <w:szCs w:val="10"/>
            </w:rPr>
          </w:pPr>
        </w:p>
      </w:tc>
      <w:tc>
        <w:tcPr>
          <w:tcW w:w="2592" w:type="dxa"/>
          <w:vMerge w:val="restart"/>
          <w:shd w:val="clear" w:color="auto" w:fill="FFFFFF"/>
        </w:tcPr>
        <w:p w14:paraId="32051ADB" w14:textId="77777777" w:rsidR="00492544" w:rsidRDefault="00492544" w:rsidP="00C9074C">
          <w:pPr>
            <w:suppressAutoHyphens/>
            <w:ind w:right="57"/>
            <w:jc w:val="right"/>
            <w:rPr>
              <w:noProof/>
              <w:color w:val="auto"/>
              <w:sz w:val="2"/>
              <w:szCs w:val="2"/>
            </w:rPr>
          </w:pPr>
          <w:r>
            <w:rPr>
              <w:noProof/>
              <w:color w:val="auto"/>
              <w:sz w:val="2"/>
              <w:szCs w:val="2"/>
            </w:rPr>
            <w:tab/>
          </w:r>
        </w:p>
        <w:p w14:paraId="719BBA7F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28614EE8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46B4BEA1" w14:textId="78873328" w:rsidR="00492544" w:rsidRPr="00992D62" w:rsidRDefault="00492544" w:rsidP="00992D62">
          <w:pPr>
            <w:rPr>
              <w:sz w:val="2"/>
              <w:szCs w:val="2"/>
            </w:rPr>
          </w:pPr>
        </w:p>
        <w:p w14:paraId="28BCC03E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51429787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7D4515E9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1E693403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3A714F83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4333E69B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0356DF17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76E7B5FD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0333655A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26C1C53D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29E8EBFD" w14:textId="7E5B2EBB" w:rsidR="00492544" w:rsidRPr="00992D62" w:rsidRDefault="00492544" w:rsidP="00992D62">
          <w:pPr>
            <w:rPr>
              <w:sz w:val="2"/>
              <w:szCs w:val="2"/>
            </w:rPr>
          </w:pPr>
          <w:r>
            <w:rPr>
              <w:noProof/>
              <w:sz w:val="2"/>
              <w:szCs w:val="2"/>
              <w:lang w:bidi="ar-SA"/>
            </w:rPr>
            <w:drawing>
              <wp:inline distT="0" distB="0" distL="0" distR="0" wp14:anchorId="0B1CC5CE" wp14:editId="4A622B03">
                <wp:extent cx="1634490" cy="768690"/>
                <wp:effectExtent l="0" t="0" r="3810" b="6350"/>
                <wp:docPr id="27" name="Immagine 27" descr="Immagine che contiene testo, segnal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testo, segnale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773" cy="8229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5E688B4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5A6584DA" w14:textId="3E067430" w:rsidR="00492544" w:rsidRPr="00992D62" w:rsidRDefault="00492544" w:rsidP="00992D62">
          <w:pPr>
            <w:rPr>
              <w:sz w:val="2"/>
              <w:szCs w:val="2"/>
            </w:rPr>
          </w:pPr>
        </w:p>
        <w:p w14:paraId="25641599" w14:textId="77777777" w:rsidR="00492544" w:rsidRDefault="00492544" w:rsidP="00992D62">
          <w:pPr>
            <w:rPr>
              <w:noProof/>
              <w:color w:val="auto"/>
              <w:sz w:val="2"/>
              <w:szCs w:val="2"/>
            </w:rPr>
          </w:pPr>
        </w:p>
        <w:p w14:paraId="2D40B100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2C6F86DA" w14:textId="79FCFDC1" w:rsidR="00492544" w:rsidRPr="00992D62" w:rsidRDefault="00492544" w:rsidP="00992D62">
          <w:pPr>
            <w:rPr>
              <w:sz w:val="2"/>
              <w:szCs w:val="2"/>
            </w:rPr>
          </w:pPr>
        </w:p>
        <w:p w14:paraId="7057EBFD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7E17AC2D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2BBE1FDF" w14:textId="77777777" w:rsidR="00492544" w:rsidRPr="00992D62" w:rsidRDefault="00492544" w:rsidP="00992D62">
          <w:pPr>
            <w:rPr>
              <w:sz w:val="2"/>
              <w:szCs w:val="2"/>
            </w:rPr>
          </w:pPr>
        </w:p>
        <w:p w14:paraId="2C74A7F1" w14:textId="77777777" w:rsidR="00492544" w:rsidRDefault="00492544" w:rsidP="00992D62">
          <w:pPr>
            <w:rPr>
              <w:noProof/>
              <w:color w:val="auto"/>
              <w:sz w:val="2"/>
              <w:szCs w:val="2"/>
            </w:rPr>
          </w:pPr>
        </w:p>
        <w:p w14:paraId="5E4F8092" w14:textId="017CB1F4" w:rsidR="00492544" w:rsidRPr="00992D62" w:rsidRDefault="00492544" w:rsidP="00992D62">
          <w:pPr>
            <w:rPr>
              <w:sz w:val="2"/>
              <w:szCs w:val="2"/>
            </w:rPr>
          </w:pPr>
        </w:p>
        <w:p w14:paraId="5E9E0107" w14:textId="77777777" w:rsidR="00492544" w:rsidRDefault="00492544" w:rsidP="00992D62">
          <w:pPr>
            <w:rPr>
              <w:noProof/>
              <w:color w:val="auto"/>
              <w:sz w:val="2"/>
              <w:szCs w:val="2"/>
            </w:rPr>
          </w:pPr>
        </w:p>
        <w:p w14:paraId="2F85135C" w14:textId="77777777" w:rsidR="00492544" w:rsidRDefault="00492544" w:rsidP="00992D62">
          <w:pPr>
            <w:rPr>
              <w:noProof/>
              <w:color w:val="auto"/>
              <w:sz w:val="2"/>
              <w:szCs w:val="2"/>
            </w:rPr>
          </w:pPr>
        </w:p>
        <w:p w14:paraId="3DE3C05A" w14:textId="781863C5" w:rsidR="00492544" w:rsidRPr="00992D62" w:rsidRDefault="00492544" w:rsidP="00992D62">
          <w:pPr>
            <w:jc w:val="right"/>
            <w:rPr>
              <w:sz w:val="2"/>
              <w:szCs w:val="2"/>
            </w:rPr>
          </w:pPr>
        </w:p>
      </w:tc>
    </w:tr>
    <w:tr w:rsidR="00492544" w:rsidRPr="00845B19" w14:paraId="56EF6586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  <w:vAlign w:val="bottom"/>
        </w:tcPr>
        <w:p w14:paraId="57450BBF" w14:textId="77777777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FILA Industria Chimica Spa</w:t>
          </w:r>
        </w:p>
      </w:tc>
      <w:tc>
        <w:tcPr>
          <w:tcW w:w="2237" w:type="dxa"/>
          <w:tcBorders>
            <w:left w:val="single" w:sz="4" w:space="0" w:color="auto"/>
          </w:tcBorders>
          <w:shd w:val="clear" w:color="auto" w:fill="FFFFFF"/>
          <w:vAlign w:val="bottom"/>
        </w:tcPr>
        <w:p w14:paraId="0EE0729C" w14:textId="6359FF1F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T +</w:t>
          </w:r>
          <w:r w:rsidRPr="005363AE">
            <w:rPr>
              <w:color w:val="auto"/>
              <w:sz w:val="16"/>
              <w:szCs w:val="16"/>
            </w:rPr>
            <w:t>39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049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94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67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300</w:t>
          </w:r>
        </w:p>
      </w:tc>
      <w:tc>
        <w:tcPr>
          <w:tcW w:w="3354" w:type="dxa"/>
          <w:tcBorders>
            <w:left w:val="single" w:sz="4" w:space="0" w:color="auto"/>
          </w:tcBorders>
          <w:shd w:val="clear" w:color="auto" w:fill="FFFFFF"/>
          <w:vAlign w:val="bottom"/>
        </w:tcPr>
        <w:p w14:paraId="53998471" w14:textId="5BD98B12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C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F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 xml:space="preserve"> | P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IVA IT</w:t>
          </w:r>
          <w:r w:rsidRPr="005363AE">
            <w:rPr>
              <w:color w:val="auto"/>
              <w:sz w:val="16"/>
              <w:szCs w:val="16"/>
            </w:rPr>
            <w:t>00229240288</w:t>
          </w:r>
        </w:p>
      </w:tc>
      <w:tc>
        <w:tcPr>
          <w:tcW w:w="2592" w:type="dxa"/>
          <w:vMerge/>
          <w:shd w:val="clear" w:color="auto" w:fill="FFFFFF"/>
        </w:tcPr>
        <w:p w14:paraId="437ABE9D" w14:textId="77777777" w:rsidR="00492544" w:rsidRPr="00845B19" w:rsidRDefault="00492544" w:rsidP="008A48E4">
          <w:pPr>
            <w:suppressAutoHyphens/>
            <w:rPr>
              <w:color w:val="auto"/>
            </w:rPr>
          </w:pPr>
        </w:p>
      </w:tc>
    </w:tr>
    <w:tr w:rsidR="00492544" w:rsidRPr="00845B19" w14:paraId="5D99FE10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3916B360" w14:textId="4182A75D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Via Garibaldi</w:t>
          </w:r>
          <w:r w:rsidRPr="005363AE">
            <w:rPr>
              <w:color w:val="auto"/>
              <w:sz w:val="16"/>
              <w:szCs w:val="16"/>
            </w:rPr>
            <w:t>,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58</w:t>
          </w:r>
        </w:p>
      </w:tc>
      <w:tc>
        <w:tcPr>
          <w:tcW w:w="2237" w:type="dxa"/>
          <w:tcBorders>
            <w:left w:val="single" w:sz="4" w:space="0" w:color="auto"/>
          </w:tcBorders>
          <w:shd w:val="clear" w:color="auto" w:fill="FFFFFF"/>
        </w:tcPr>
        <w:p w14:paraId="36EC40B8" w14:textId="48602548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F +</w:t>
          </w:r>
          <w:r w:rsidRPr="005363AE">
            <w:rPr>
              <w:color w:val="auto"/>
              <w:sz w:val="16"/>
              <w:szCs w:val="16"/>
            </w:rPr>
            <w:t>39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049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94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60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753</w:t>
          </w:r>
        </w:p>
      </w:tc>
      <w:tc>
        <w:tcPr>
          <w:tcW w:w="3354" w:type="dxa"/>
          <w:tcBorders>
            <w:left w:val="single" w:sz="4" w:space="0" w:color="auto"/>
          </w:tcBorders>
          <w:shd w:val="clear" w:color="auto" w:fill="FFFFFF"/>
        </w:tcPr>
        <w:p w14:paraId="207B9A54" w14:textId="18A5DBE9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 xml:space="preserve">Estero M/PD </w:t>
          </w:r>
          <w:r w:rsidRPr="005363AE">
            <w:rPr>
              <w:color w:val="auto"/>
              <w:sz w:val="16"/>
              <w:szCs w:val="16"/>
            </w:rPr>
            <w:t>016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r w:rsidRPr="005363AE">
            <w:rPr>
              <w:color w:val="auto"/>
              <w:sz w:val="16"/>
              <w:szCs w:val="16"/>
            </w:rPr>
            <w:t>855</w:t>
          </w:r>
        </w:p>
      </w:tc>
      <w:tc>
        <w:tcPr>
          <w:tcW w:w="2592" w:type="dxa"/>
          <w:vMerge/>
          <w:shd w:val="clear" w:color="auto" w:fill="FFFFFF"/>
        </w:tcPr>
        <w:p w14:paraId="40DC46EE" w14:textId="77777777" w:rsidR="00492544" w:rsidRPr="00845B19" w:rsidRDefault="00492544" w:rsidP="008A48E4">
          <w:pPr>
            <w:suppressAutoHyphens/>
            <w:rPr>
              <w:color w:val="auto"/>
            </w:rPr>
          </w:pPr>
        </w:p>
      </w:tc>
    </w:tr>
    <w:tr w:rsidR="00492544" w:rsidRPr="00845B19" w14:paraId="136BAE63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77B49156" w14:textId="5E210896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5363AE">
            <w:rPr>
              <w:color w:val="auto"/>
              <w:sz w:val="16"/>
              <w:szCs w:val="16"/>
            </w:rPr>
            <w:t>35018</w:t>
          </w:r>
          <w:r w:rsidRPr="00C9074C">
            <w:rPr>
              <w:color w:val="auto"/>
              <w:sz w:val="16"/>
              <w:szCs w:val="16"/>
            </w:rPr>
            <w:t xml:space="preserve"> San Martino di Lupari</w:t>
          </w:r>
        </w:p>
      </w:tc>
      <w:tc>
        <w:tcPr>
          <w:tcW w:w="2237" w:type="dxa"/>
          <w:tcBorders>
            <w:left w:val="single" w:sz="4" w:space="0" w:color="auto"/>
          </w:tcBorders>
          <w:shd w:val="clear" w:color="auto" w:fill="FFFFFF"/>
        </w:tcPr>
        <w:p w14:paraId="6538952A" w14:textId="59FA9742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  <w:lang w:val="en-US" w:eastAsia="en-US" w:bidi="en-US"/>
            </w:rPr>
          </w:pPr>
          <w:r w:rsidRPr="00C9074C">
            <w:rPr>
              <w:color w:val="auto"/>
              <w:sz w:val="16"/>
              <w:szCs w:val="16"/>
              <w:lang w:val="en-US" w:eastAsia="en-US" w:bidi="en-US"/>
            </w:rPr>
            <w:t>filasolutions</w:t>
          </w:r>
          <w:r w:rsidRPr="005363AE">
            <w:rPr>
              <w:color w:val="auto"/>
              <w:sz w:val="16"/>
              <w:szCs w:val="16"/>
              <w:lang w:val="en-US" w:eastAsia="en-US" w:bidi="en-US"/>
            </w:rPr>
            <w:t>.</w:t>
          </w:r>
          <w:r w:rsidRPr="00C9074C">
            <w:rPr>
              <w:color w:val="auto"/>
              <w:sz w:val="16"/>
              <w:szCs w:val="16"/>
              <w:lang w:val="en-US" w:eastAsia="en-US" w:bidi="en-US"/>
            </w:rPr>
            <w:t>com</w:t>
          </w:r>
        </w:p>
      </w:tc>
      <w:tc>
        <w:tcPr>
          <w:tcW w:w="3354" w:type="dxa"/>
          <w:tcBorders>
            <w:left w:val="single" w:sz="4" w:space="0" w:color="auto"/>
          </w:tcBorders>
          <w:shd w:val="clear" w:color="auto" w:fill="FFFFFF"/>
        </w:tcPr>
        <w:p w14:paraId="46BF4F17" w14:textId="74E53A26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Cap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 xml:space="preserve"> sociale € </w:t>
          </w:r>
          <w:r w:rsidRPr="005363AE">
            <w:rPr>
              <w:color w:val="auto"/>
              <w:sz w:val="16"/>
              <w:szCs w:val="16"/>
            </w:rPr>
            <w:t>500.000,00</w:t>
          </w:r>
          <w:r w:rsidRPr="00C9074C">
            <w:rPr>
              <w:color w:val="auto"/>
              <w:sz w:val="16"/>
              <w:szCs w:val="16"/>
            </w:rPr>
            <w:t xml:space="preserve"> </w:t>
          </w:r>
          <w:proofErr w:type="spellStart"/>
          <w:r w:rsidRPr="00C9074C">
            <w:rPr>
              <w:color w:val="auto"/>
              <w:sz w:val="16"/>
              <w:szCs w:val="16"/>
            </w:rPr>
            <w:t>i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v</w:t>
          </w:r>
          <w:proofErr w:type="spellEnd"/>
          <w:r w:rsidRPr="005363AE">
            <w:rPr>
              <w:color w:val="auto"/>
              <w:sz w:val="16"/>
              <w:szCs w:val="16"/>
            </w:rPr>
            <w:t>.</w:t>
          </w:r>
          <w:r>
            <w:rPr>
              <w:noProof/>
              <w:sz w:val="2"/>
              <w:szCs w:val="2"/>
            </w:rPr>
            <w:t xml:space="preserve"> </w:t>
          </w:r>
        </w:p>
      </w:tc>
      <w:tc>
        <w:tcPr>
          <w:tcW w:w="2592" w:type="dxa"/>
          <w:vMerge/>
          <w:shd w:val="clear" w:color="auto" w:fill="FFFFFF"/>
        </w:tcPr>
        <w:p w14:paraId="3449EF3C" w14:textId="77777777" w:rsidR="00492544" w:rsidRPr="00845B19" w:rsidRDefault="00492544" w:rsidP="008A48E4">
          <w:pPr>
            <w:suppressAutoHyphens/>
            <w:rPr>
              <w:color w:val="auto"/>
            </w:rPr>
          </w:pPr>
        </w:p>
      </w:tc>
    </w:tr>
    <w:tr w:rsidR="00492544" w:rsidRPr="00845B19" w14:paraId="6B1BB33A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250DBA6C" w14:textId="77777777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Padova • ITALY</w:t>
          </w:r>
        </w:p>
      </w:tc>
      <w:tc>
        <w:tcPr>
          <w:tcW w:w="2237" w:type="dxa"/>
          <w:tcBorders>
            <w:left w:val="single" w:sz="4" w:space="0" w:color="auto"/>
          </w:tcBorders>
          <w:shd w:val="clear" w:color="auto" w:fill="FFFFFF"/>
        </w:tcPr>
        <w:p w14:paraId="1AB58C64" w14:textId="5F574658" w:rsidR="00492544" w:rsidRPr="00C9074C" w:rsidRDefault="00000000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hyperlink r:id="rId2" w:history="1">
            <w:r w:rsidR="00492544" w:rsidRPr="00C9074C">
              <w:rPr>
                <w:rStyle w:val="Collegamentoipertestuale"/>
                <w:color w:val="auto"/>
                <w:sz w:val="16"/>
                <w:szCs w:val="16"/>
                <w:u w:val="none"/>
                <w:lang w:val="en-US" w:eastAsia="en-US" w:bidi="en-US"/>
              </w:rPr>
              <w:t>info@filasolutions</w:t>
            </w:r>
            <w:r w:rsidR="00492544" w:rsidRPr="005363AE">
              <w:rPr>
                <w:rStyle w:val="Collegamentoipertestuale"/>
                <w:color w:val="auto"/>
                <w:sz w:val="16"/>
                <w:szCs w:val="16"/>
                <w:u w:val="none"/>
                <w:lang w:val="en-US" w:eastAsia="en-US" w:bidi="en-US"/>
              </w:rPr>
              <w:t>.</w:t>
            </w:r>
            <w:r w:rsidR="00492544" w:rsidRPr="00C9074C">
              <w:rPr>
                <w:rStyle w:val="Collegamentoipertestuale"/>
                <w:color w:val="auto"/>
                <w:sz w:val="16"/>
                <w:szCs w:val="16"/>
                <w:u w:val="none"/>
                <w:lang w:val="en-US" w:eastAsia="en-US" w:bidi="en-US"/>
              </w:rPr>
              <w:t>com</w:t>
            </w:r>
          </w:hyperlink>
        </w:p>
      </w:tc>
      <w:tc>
        <w:tcPr>
          <w:tcW w:w="3354" w:type="dxa"/>
          <w:tcBorders>
            <w:left w:val="single" w:sz="4" w:space="0" w:color="auto"/>
          </w:tcBorders>
          <w:shd w:val="clear" w:color="auto" w:fill="FFFFFF"/>
        </w:tcPr>
        <w:p w14:paraId="41D792EC" w14:textId="2D6B897A" w:rsidR="00492544" w:rsidRPr="00C9074C" w:rsidRDefault="00492544" w:rsidP="00C9074C">
          <w:pPr>
            <w:pStyle w:val="20"/>
            <w:shd w:val="clear" w:color="auto" w:fill="auto"/>
            <w:suppressAutoHyphens/>
            <w:spacing w:before="20" w:after="20" w:line="240" w:lineRule="auto"/>
            <w:ind w:left="57"/>
            <w:rPr>
              <w:color w:val="auto"/>
              <w:sz w:val="16"/>
              <w:szCs w:val="16"/>
            </w:rPr>
          </w:pPr>
          <w:r w:rsidRPr="00C9074C">
            <w:rPr>
              <w:color w:val="auto"/>
              <w:sz w:val="16"/>
              <w:szCs w:val="16"/>
            </w:rPr>
            <w:t>R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E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>A</w:t>
          </w:r>
          <w:r w:rsidRPr="005363AE">
            <w:rPr>
              <w:color w:val="auto"/>
              <w:sz w:val="16"/>
              <w:szCs w:val="16"/>
            </w:rPr>
            <w:t>.</w:t>
          </w:r>
          <w:r w:rsidRPr="00C9074C">
            <w:rPr>
              <w:color w:val="auto"/>
              <w:sz w:val="16"/>
              <w:szCs w:val="16"/>
            </w:rPr>
            <w:t xml:space="preserve"> Padova </w:t>
          </w:r>
          <w:r w:rsidRPr="005363AE">
            <w:rPr>
              <w:color w:val="auto"/>
              <w:sz w:val="16"/>
              <w:szCs w:val="16"/>
            </w:rPr>
            <w:t>45734</w:t>
          </w:r>
        </w:p>
      </w:tc>
      <w:tc>
        <w:tcPr>
          <w:tcW w:w="2592" w:type="dxa"/>
          <w:vMerge/>
          <w:shd w:val="clear" w:color="auto" w:fill="FFFFFF"/>
        </w:tcPr>
        <w:p w14:paraId="062C433A" w14:textId="77777777" w:rsidR="00492544" w:rsidRPr="00845B19" w:rsidRDefault="00492544" w:rsidP="008A48E4">
          <w:pPr>
            <w:suppressAutoHyphens/>
            <w:rPr>
              <w:color w:val="auto"/>
            </w:rPr>
          </w:pPr>
        </w:p>
      </w:tc>
    </w:tr>
    <w:tr w:rsidR="00492544" w:rsidRPr="00845B19" w14:paraId="07E0B335" w14:textId="77777777" w:rsidTr="00C9074C">
      <w:trPr>
        <w:trHeight w:val="23"/>
        <w:jc w:val="center"/>
      </w:trPr>
      <w:tc>
        <w:tcPr>
          <w:tcW w:w="2583" w:type="dxa"/>
          <w:shd w:val="clear" w:color="auto" w:fill="FFFFFF"/>
        </w:tcPr>
        <w:p w14:paraId="20B7A9E3" w14:textId="77777777" w:rsidR="00492544" w:rsidRPr="00C9074C" w:rsidRDefault="00492544" w:rsidP="00C9074C">
          <w:pPr>
            <w:suppressAutoHyphens/>
            <w:spacing w:before="20" w:after="20"/>
            <w:ind w:left="57"/>
            <w:rPr>
              <w:sz w:val="18"/>
              <w:szCs w:val="18"/>
            </w:rPr>
          </w:pPr>
        </w:p>
      </w:tc>
      <w:tc>
        <w:tcPr>
          <w:tcW w:w="2237" w:type="dxa"/>
          <w:shd w:val="clear" w:color="auto" w:fill="FFFFFF"/>
        </w:tcPr>
        <w:p w14:paraId="40FD4002" w14:textId="77777777" w:rsidR="00492544" w:rsidRPr="00C9074C" w:rsidRDefault="00492544" w:rsidP="00C9074C">
          <w:pPr>
            <w:suppressAutoHyphens/>
            <w:spacing w:before="20" w:after="20"/>
            <w:ind w:left="57"/>
            <w:rPr>
              <w:sz w:val="18"/>
              <w:szCs w:val="18"/>
            </w:rPr>
          </w:pPr>
        </w:p>
      </w:tc>
      <w:tc>
        <w:tcPr>
          <w:tcW w:w="3354" w:type="dxa"/>
          <w:shd w:val="clear" w:color="auto" w:fill="FFFFFF"/>
        </w:tcPr>
        <w:p w14:paraId="4E8D5EB3" w14:textId="77777777" w:rsidR="00492544" w:rsidRPr="00C9074C" w:rsidRDefault="00492544" w:rsidP="00C9074C">
          <w:pPr>
            <w:suppressAutoHyphens/>
            <w:spacing w:before="20" w:after="20"/>
            <w:ind w:left="57"/>
            <w:jc w:val="right"/>
            <w:rPr>
              <w:sz w:val="18"/>
              <w:szCs w:val="18"/>
            </w:rPr>
          </w:pPr>
        </w:p>
      </w:tc>
      <w:tc>
        <w:tcPr>
          <w:tcW w:w="2592" w:type="dxa"/>
          <w:vMerge/>
          <w:shd w:val="clear" w:color="auto" w:fill="FFFFFF"/>
        </w:tcPr>
        <w:p w14:paraId="2076C7EE" w14:textId="77777777" w:rsidR="00492544" w:rsidRPr="00845B19" w:rsidRDefault="00492544" w:rsidP="008A48E4">
          <w:pPr>
            <w:suppressAutoHyphens/>
          </w:pPr>
        </w:p>
      </w:tc>
    </w:tr>
  </w:tbl>
  <w:p w14:paraId="52479F24" w14:textId="77777777" w:rsidR="00492544" w:rsidRDefault="004925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7E5"/>
    <w:multiLevelType w:val="multilevel"/>
    <w:tmpl w:val="53DEE15E"/>
    <w:lvl w:ilvl="0">
      <w:start w:val="1"/>
      <w:numFmt w:val="bullet"/>
      <w:lvlText w:val=""/>
      <w:lvlJc w:val="left"/>
      <w:pPr>
        <w:tabs>
          <w:tab w:val="num" w:pos="1134"/>
        </w:tabs>
        <w:ind w:left="1134" w:hanging="454"/>
      </w:pPr>
      <w:rPr>
        <w:rFonts w:ascii="Wingdings" w:hAnsi="Wingding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kern w:val="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</w:abstractNum>
  <w:abstractNum w:abstractNumId="1" w15:restartNumberingAfterBreak="0">
    <w:nsid w:val="072B265B"/>
    <w:multiLevelType w:val="hybridMultilevel"/>
    <w:tmpl w:val="23EC8E3E"/>
    <w:lvl w:ilvl="0" w:tplc="65446F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B9740F"/>
    <w:multiLevelType w:val="hybridMultilevel"/>
    <w:tmpl w:val="81D0A80A"/>
    <w:lvl w:ilvl="0" w:tplc="0798C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BED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F09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E61A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E4B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60C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B6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20E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443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A6A0226"/>
    <w:multiLevelType w:val="hybridMultilevel"/>
    <w:tmpl w:val="3A0C3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D7166"/>
    <w:multiLevelType w:val="hybridMultilevel"/>
    <w:tmpl w:val="4B2C631C"/>
    <w:lvl w:ilvl="0" w:tplc="B9DCC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10F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C268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BC3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B081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98DD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540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A6DD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EE29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300061"/>
    <w:multiLevelType w:val="multilevel"/>
    <w:tmpl w:val="55ECA7C0"/>
    <w:lvl w:ilvl="0">
      <w:start w:val="1"/>
      <w:numFmt w:val="bullet"/>
      <w:lvlText w:val=""/>
      <w:lvlJc w:val="left"/>
      <w:pPr>
        <w:tabs>
          <w:tab w:val="num" w:pos="851"/>
        </w:tabs>
        <w:ind w:left="851" w:hanging="454"/>
      </w:pPr>
      <w:rPr>
        <w:rFonts w:ascii="Wingdings" w:hAnsi="Wingding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kern w:val="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  <w:spacing w:val="0"/>
        <w:w w:val="100"/>
        <w:kern w:val="0"/>
        <w:position w:val="0"/>
      </w:rPr>
    </w:lvl>
  </w:abstractNum>
  <w:abstractNum w:abstractNumId="6" w15:restartNumberingAfterBreak="0">
    <w:nsid w:val="34804272"/>
    <w:multiLevelType w:val="hybridMultilevel"/>
    <w:tmpl w:val="87AAFA2A"/>
    <w:lvl w:ilvl="0" w:tplc="050014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652E0"/>
    <w:multiLevelType w:val="hybridMultilevel"/>
    <w:tmpl w:val="426442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FD72B1"/>
    <w:multiLevelType w:val="hybridMultilevel"/>
    <w:tmpl w:val="62D84F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B09177A"/>
    <w:multiLevelType w:val="multilevel"/>
    <w:tmpl w:val="C2B42896"/>
    <w:lvl w:ilvl="0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kern w:val="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</w:abstractNum>
  <w:abstractNum w:abstractNumId="10" w15:restartNumberingAfterBreak="0">
    <w:nsid w:val="70B230C8"/>
    <w:multiLevelType w:val="multilevel"/>
    <w:tmpl w:val="45BA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2EF14B6"/>
    <w:multiLevelType w:val="multilevel"/>
    <w:tmpl w:val="1DE2D476"/>
    <w:lvl w:ilvl="0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kern w:val="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spacing w:val="0"/>
        <w:w w:val="100"/>
        <w:kern w:val="0"/>
        <w:position w:val="0"/>
      </w:rPr>
    </w:lvl>
  </w:abstractNum>
  <w:num w:numId="1" w16cid:durableId="1713185505">
    <w:abstractNumId w:val="9"/>
  </w:num>
  <w:num w:numId="2" w16cid:durableId="1964340468">
    <w:abstractNumId w:val="11"/>
  </w:num>
  <w:num w:numId="3" w16cid:durableId="983002338">
    <w:abstractNumId w:val="5"/>
  </w:num>
  <w:num w:numId="4" w16cid:durableId="1396318701">
    <w:abstractNumId w:val="0"/>
  </w:num>
  <w:num w:numId="5" w16cid:durableId="1035470486">
    <w:abstractNumId w:val="10"/>
  </w:num>
  <w:num w:numId="6" w16cid:durableId="1289820592">
    <w:abstractNumId w:val="8"/>
  </w:num>
  <w:num w:numId="7" w16cid:durableId="1347057194">
    <w:abstractNumId w:val="6"/>
  </w:num>
  <w:num w:numId="8" w16cid:durableId="947617552">
    <w:abstractNumId w:val="2"/>
  </w:num>
  <w:num w:numId="9" w16cid:durableId="1421874904">
    <w:abstractNumId w:val="4"/>
  </w:num>
  <w:num w:numId="10" w16cid:durableId="661854655">
    <w:abstractNumId w:val="1"/>
  </w:num>
  <w:num w:numId="11" w16cid:durableId="51773540">
    <w:abstractNumId w:val="7"/>
  </w:num>
  <w:num w:numId="12" w16cid:durableId="1950165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592"/>
    <w:rsid w:val="00035D9A"/>
    <w:rsid w:val="000931A2"/>
    <w:rsid w:val="000948B5"/>
    <w:rsid w:val="000964D2"/>
    <w:rsid w:val="00097923"/>
    <w:rsid w:val="000A101B"/>
    <w:rsid w:val="000B0123"/>
    <w:rsid w:val="000C243E"/>
    <w:rsid w:val="000D3A9E"/>
    <w:rsid w:val="000E3266"/>
    <w:rsid w:val="00101F1B"/>
    <w:rsid w:val="001035DC"/>
    <w:rsid w:val="00104490"/>
    <w:rsid w:val="00104878"/>
    <w:rsid w:val="0011792F"/>
    <w:rsid w:val="00120D79"/>
    <w:rsid w:val="00132A7A"/>
    <w:rsid w:val="00135F69"/>
    <w:rsid w:val="001400BF"/>
    <w:rsid w:val="00142652"/>
    <w:rsid w:val="001426D2"/>
    <w:rsid w:val="00160037"/>
    <w:rsid w:val="001821F5"/>
    <w:rsid w:val="00197D3B"/>
    <w:rsid w:val="001A291A"/>
    <w:rsid w:val="001A7659"/>
    <w:rsid w:val="001C34E1"/>
    <w:rsid w:val="001C412D"/>
    <w:rsid w:val="001D4C53"/>
    <w:rsid w:val="001E3765"/>
    <w:rsid w:val="001E747C"/>
    <w:rsid w:val="001E7F75"/>
    <w:rsid w:val="00203625"/>
    <w:rsid w:val="00217DAC"/>
    <w:rsid w:val="002200C9"/>
    <w:rsid w:val="00223A82"/>
    <w:rsid w:val="00230980"/>
    <w:rsid w:val="002560BF"/>
    <w:rsid w:val="00267D33"/>
    <w:rsid w:val="00271B79"/>
    <w:rsid w:val="0027399D"/>
    <w:rsid w:val="00297888"/>
    <w:rsid w:val="002A0B45"/>
    <w:rsid w:val="002B14B1"/>
    <w:rsid w:val="002B1689"/>
    <w:rsid w:val="002D3387"/>
    <w:rsid w:val="002F07D5"/>
    <w:rsid w:val="003018BB"/>
    <w:rsid w:val="00320C93"/>
    <w:rsid w:val="00322FC9"/>
    <w:rsid w:val="00333289"/>
    <w:rsid w:val="003412DB"/>
    <w:rsid w:val="00345B3F"/>
    <w:rsid w:val="0036685E"/>
    <w:rsid w:val="00366902"/>
    <w:rsid w:val="00366C8B"/>
    <w:rsid w:val="003A3592"/>
    <w:rsid w:val="003B5CD8"/>
    <w:rsid w:val="003D4118"/>
    <w:rsid w:val="003E6B17"/>
    <w:rsid w:val="003E6BBC"/>
    <w:rsid w:val="00403D78"/>
    <w:rsid w:val="00405268"/>
    <w:rsid w:val="004107F8"/>
    <w:rsid w:val="00434A34"/>
    <w:rsid w:val="00442C45"/>
    <w:rsid w:val="00443FC4"/>
    <w:rsid w:val="00454AA2"/>
    <w:rsid w:val="004666AE"/>
    <w:rsid w:val="00492544"/>
    <w:rsid w:val="00492AB1"/>
    <w:rsid w:val="004A0487"/>
    <w:rsid w:val="004A3007"/>
    <w:rsid w:val="004A4068"/>
    <w:rsid w:val="004A4D06"/>
    <w:rsid w:val="004A4FA1"/>
    <w:rsid w:val="004B4612"/>
    <w:rsid w:val="004B7272"/>
    <w:rsid w:val="004C21BC"/>
    <w:rsid w:val="004C5BB9"/>
    <w:rsid w:val="004D024D"/>
    <w:rsid w:val="004E4D2A"/>
    <w:rsid w:val="004E574E"/>
    <w:rsid w:val="004F567E"/>
    <w:rsid w:val="005058AE"/>
    <w:rsid w:val="005363AE"/>
    <w:rsid w:val="00551C8B"/>
    <w:rsid w:val="00554FB2"/>
    <w:rsid w:val="005A42B4"/>
    <w:rsid w:val="005C4F82"/>
    <w:rsid w:val="005D5C3C"/>
    <w:rsid w:val="005D7D23"/>
    <w:rsid w:val="005F2009"/>
    <w:rsid w:val="005F6623"/>
    <w:rsid w:val="00604641"/>
    <w:rsid w:val="00604BA6"/>
    <w:rsid w:val="00622A4F"/>
    <w:rsid w:val="006313A3"/>
    <w:rsid w:val="0063317B"/>
    <w:rsid w:val="0063459F"/>
    <w:rsid w:val="006417F6"/>
    <w:rsid w:val="006532D8"/>
    <w:rsid w:val="00653752"/>
    <w:rsid w:val="00664C2B"/>
    <w:rsid w:val="00667307"/>
    <w:rsid w:val="00681A8F"/>
    <w:rsid w:val="0069222D"/>
    <w:rsid w:val="00695ADF"/>
    <w:rsid w:val="00697D12"/>
    <w:rsid w:val="006B308C"/>
    <w:rsid w:val="006B49AC"/>
    <w:rsid w:val="006C64C3"/>
    <w:rsid w:val="006E34B2"/>
    <w:rsid w:val="006F5478"/>
    <w:rsid w:val="00700ED1"/>
    <w:rsid w:val="0070320C"/>
    <w:rsid w:val="00712E06"/>
    <w:rsid w:val="0071555B"/>
    <w:rsid w:val="007239D5"/>
    <w:rsid w:val="007272B5"/>
    <w:rsid w:val="007461C0"/>
    <w:rsid w:val="00761C54"/>
    <w:rsid w:val="00777730"/>
    <w:rsid w:val="00795C88"/>
    <w:rsid w:val="007B60FA"/>
    <w:rsid w:val="007B6330"/>
    <w:rsid w:val="007B6BDF"/>
    <w:rsid w:val="007C1B07"/>
    <w:rsid w:val="007C4CFA"/>
    <w:rsid w:val="007D05AD"/>
    <w:rsid w:val="007E7851"/>
    <w:rsid w:val="007F0008"/>
    <w:rsid w:val="007F4F6C"/>
    <w:rsid w:val="008070C2"/>
    <w:rsid w:val="00823DAF"/>
    <w:rsid w:val="00833921"/>
    <w:rsid w:val="00845B19"/>
    <w:rsid w:val="00850788"/>
    <w:rsid w:val="00850B9D"/>
    <w:rsid w:val="00851F31"/>
    <w:rsid w:val="00857341"/>
    <w:rsid w:val="0086657A"/>
    <w:rsid w:val="00867A51"/>
    <w:rsid w:val="008A48E4"/>
    <w:rsid w:val="008C0CB6"/>
    <w:rsid w:val="008C3063"/>
    <w:rsid w:val="008C6B2A"/>
    <w:rsid w:val="008F54AC"/>
    <w:rsid w:val="008F56AF"/>
    <w:rsid w:val="0090529B"/>
    <w:rsid w:val="009228A1"/>
    <w:rsid w:val="00924BF2"/>
    <w:rsid w:val="009430DB"/>
    <w:rsid w:val="00953D65"/>
    <w:rsid w:val="00983992"/>
    <w:rsid w:val="00985F48"/>
    <w:rsid w:val="00990B11"/>
    <w:rsid w:val="00991039"/>
    <w:rsid w:val="00992D62"/>
    <w:rsid w:val="00996B2B"/>
    <w:rsid w:val="009C7E13"/>
    <w:rsid w:val="009D3B01"/>
    <w:rsid w:val="009F1BCC"/>
    <w:rsid w:val="00A037F4"/>
    <w:rsid w:val="00A1466C"/>
    <w:rsid w:val="00A24B16"/>
    <w:rsid w:val="00A276C3"/>
    <w:rsid w:val="00A400A8"/>
    <w:rsid w:val="00A53FCF"/>
    <w:rsid w:val="00A56A9E"/>
    <w:rsid w:val="00A62800"/>
    <w:rsid w:val="00A62CB6"/>
    <w:rsid w:val="00A633EE"/>
    <w:rsid w:val="00A644EF"/>
    <w:rsid w:val="00A77356"/>
    <w:rsid w:val="00A93DF9"/>
    <w:rsid w:val="00A97248"/>
    <w:rsid w:val="00AA171B"/>
    <w:rsid w:val="00AB442B"/>
    <w:rsid w:val="00AD2463"/>
    <w:rsid w:val="00AD3732"/>
    <w:rsid w:val="00AE0DBB"/>
    <w:rsid w:val="00B003A6"/>
    <w:rsid w:val="00B10CCE"/>
    <w:rsid w:val="00B1159A"/>
    <w:rsid w:val="00B1511E"/>
    <w:rsid w:val="00B1599E"/>
    <w:rsid w:val="00B21D8B"/>
    <w:rsid w:val="00B24AE0"/>
    <w:rsid w:val="00B3290F"/>
    <w:rsid w:val="00B4551B"/>
    <w:rsid w:val="00B46A4F"/>
    <w:rsid w:val="00B54640"/>
    <w:rsid w:val="00B60F26"/>
    <w:rsid w:val="00B76E66"/>
    <w:rsid w:val="00B87448"/>
    <w:rsid w:val="00BA743E"/>
    <w:rsid w:val="00BC1DC4"/>
    <w:rsid w:val="00BC4DAB"/>
    <w:rsid w:val="00BE09FF"/>
    <w:rsid w:val="00BF5E20"/>
    <w:rsid w:val="00C17652"/>
    <w:rsid w:val="00C2548C"/>
    <w:rsid w:val="00C3338F"/>
    <w:rsid w:val="00C379A2"/>
    <w:rsid w:val="00C47A86"/>
    <w:rsid w:val="00C5653B"/>
    <w:rsid w:val="00C75852"/>
    <w:rsid w:val="00C827F1"/>
    <w:rsid w:val="00C828C2"/>
    <w:rsid w:val="00C9074C"/>
    <w:rsid w:val="00C958EB"/>
    <w:rsid w:val="00C97645"/>
    <w:rsid w:val="00CC7923"/>
    <w:rsid w:val="00CD1A79"/>
    <w:rsid w:val="00CD39F5"/>
    <w:rsid w:val="00CD41C4"/>
    <w:rsid w:val="00CD48EA"/>
    <w:rsid w:val="00D038DD"/>
    <w:rsid w:val="00D1782B"/>
    <w:rsid w:val="00D20988"/>
    <w:rsid w:val="00D342C3"/>
    <w:rsid w:val="00D44749"/>
    <w:rsid w:val="00D52A8B"/>
    <w:rsid w:val="00D52BEA"/>
    <w:rsid w:val="00D77492"/>
    <w:rsid w:val="00D82A99"/>
    <w:rsid w:val="00D83DF0"/>
    <w:rsid w:val="00D85CDB"/>
    <w:rsid w:val="00D94A8E"/>
    <w:rsid w:val="00D97E2B"/>
    <w:rsid w:val="00DB3E0B"/>
    <w:rsid w:val="00DB4161"/>
    <w:rsid w:val="00DB5620"/>
    <w:rsid w:val="00DB6688"/>
    <w:rsid w:val="00DD572C"/>
    <w:rsid w:val="00DE0B26"/>
    <w:rsid w:val="00DE1AD3"/>
    <w:rsid w:val="00DE5F1F"/>
    <w:rsid w:val="00E03511"/>
    <w:rsid w:val="00E13388"/>
    <w:rsid w:val="00E25F6F"/>
    <w:rsid w:val="00E31672"/>
    <w:rsid w:val="00E361F3"/>
    <w:rsid w:val="00E44CE7"/>
    <w:rsid w:val="00E54CAD"/>
    <w:rsid w:val="00E63489"/>
    <w:rsid w:val="00E64611"/>
    <w:rsid w:val="00E74BCD"/>
    <w:rsid w:val="00E81D6B"/>
    <w:rsid w:val="00E86EF7"/>
    <w:rsid w:val="00E8760C"/>
    <w:rsid w:val="00E87AA4"/>
    <w:rsid w:val="00E9378C"/>
    <w:rsid w:val="00E939FC"/>
    <w:rsid w:val="00EA78F2"/>
    <w:rsid w:val="00EB22E1"/>
    <w:rsid w:val="00ED425A"/>
    <w:rsid w:val="00EE5C94"/>
    <w:rsid w:val="00EF6889"/>
    <w:rsid w:val="00F0432A"/>
    <w:rsid w:val="00F06096"/>
    <w:rsid w:val="00F10C83"/>
    <w:rsid w:val="00F247B1"/>
    <w:rsid w:val="00F31C04"/>
    <w:rsid w:val="00F3728E"/>
    <w:rsid w:val="00F378B8"/>
    <w:rsid w:val="00F50B9B"/>
    <w:rsid w:val="00F61526"/>
    <w:rsid w:val="00F926AE"/>
    <w:rsid w:val="00F9327E"/>
    <w:rsid w:val="00FA2CBF"/>
    <w:rsid w:val="00FA2E61"/>
    <w:rsid w:val="00FA5B15"/>
    <w:rsid w:val="00FB2226"/>
    <w:rsid w:val="00FE331F"/>
    <w:rsid w:val="00FE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0FBF00"/>
  <w15:docId w15:val="{6D60B09D-3052-49FA-8996-7E7B4C4B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" w:eastAsia="DejaVu Sans" w:hAnsi="DejaVu Sans" w:cs="DejaVu San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3459F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2">
    <w:name w:val="Основний текст (2)_"/>
    <w:basedOn w:val="Carpredefinitoparagrafo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8pt">
    <w:name w:val="Основний текст (2) + 8 pt;Напівжирний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3">
    <w:name w:val="Основний текст (3)_"/>
    <w:basedOn w:val="Carpredefinitoparagrafo"/>
    <w:link w:val="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Заголовок №3_"/>
    <w:basedOn w:val="Carpredefinitoparagrafo"/>
    <w:link w:val="32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7">
    <w:name w:val="Основний текст (17)_"/>
    <w:basedOn w:val="Carpredefinitoparagrafo"/>
    <w:link w:val="1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ий текст (4)_"/>
    <w:basedOn w:val="Carpredefinitoparagrafo"/>
    <w:link w:val="4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48pt">
    <w:name w:val="Основний текст (4) + 8 pt"/>
    <w:basedOn w:val="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paragraph" w:customStyle="1" w:styleId="20">
    <w:name w:val="Основний текст (2)"/>
    <w:basedOn w:val="Normale"/>
    <w:link w:val="2"/>
    <w:pPr>
      <w:shd w:val="clear" w:color="auto" w:fill="FFFFFF"/>
      <w:spacing w:before="480" w:after="120" w:line="312" w:lineRule="exact"/>
    </w:pPr>
    <w:rPr>
      <w:rFonts w:ascii="Arial" w:eastAsia="Arial" w:hAnsi="Arial" w:cs="Arial"/>
      <w:sz w:val="19"/>
      <w:szCs w:val="19"/>
    </w:rPr>
  </w:style>
  <w:style w:type="paragraph" w:customStyle="1" w:styleId="30">
    <w:name w:val="Основний текст (3)"/>
    <w:basedOn w:val="Normale"/>
    <w:link w:val="3"/>
    <w:pPr>
      <w:shd w:val="clear" w:color="auto" w:fill="FFFFFF"/>
      <w:spacing w:after="3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32">
    <w:name w:val="Заголовок №3"/>
    <w:basedOn w:val="Normale"/>
    <w:link w:val="31"/>
    <w:pPr>
      <w:shd w:val="clear" w:color="auto" w:fill="FFFFFF"/>
      <w:spacing w:before="360" w:after="120" w:line="394" w:lineRule="exact"/>
      <w:outlineLvl w:val="2"/>
    </w:pPr>
    <w:rPr>
      <w:rFonts w:ascii="Arial" w:eastAsia="Arial" w:hAnsi="Arial" w:cs="Arial"/>
      <w:sz w:val="26"/>
      <w:szCs w:val="26"/>
    </w:rPr>
  </w:style>
  <w:style w:type="paragraph" w:customStyle="1" w:styleId="170">
    <w:name w:val="Основний текст (17)"/>
    <w:basedOn w:val="Normale"/>
    <w:link w:val="17"/>
    <w:pPr>
      <w:shd w:val="clear" w:color="auto" w:fill="FFFFFF"/>
      <w:spacing w:before="480" w:after="120" w:line="312" w:lineRule="exact"/>
    </w:pPr>
    <w:rPr>
      <w:rFonts w:ascii="Arial" w:eastAsia="Arial" w:hAnsi="Arial" w:cs="Arial"/>
      <w:sz w:val="19"/>
      <w:szCs w:val="19"/>
    </w:rPr>
  </w:style>
  <w:style w:type="paragraph" w:customStyle="1" w:styleId="40">
    <w:name w:val="Основний текст (4)"/>
    <w:basedOn w:val="Normale"/>
    <w:link w:val="4"/>
    <w:pPr>
      <w:shd w:val="clear" w:color="auto" w:fill="FFFFFF"/>
      <w:spacing w:before="1680" w:line="211" w:lineRule="exact"/>
      <w:jc w:val="both"/>
    </w:pPr>
    <w:rPr>
      <w:rFonts w:ascii="Arial" w:eastAsia="Arial" w:hAnsi="Arial" w:cs="Arial"/>
      <w:b/>
      <w:bCs/>
      <w:sz w:val="15"/>
      <w:szCs w:val="15"/>
    </w:rPr>
  </w:style>
  <w:style w:type="paragraph" w:styleId="Intestazione">
    <w:name w:val="header"/>
    <w:basedOn w:val="Normale"/>
    <w:link w:val="IntestazioneCarattere"/>
    <w:uiPriority w:val="99"/>
    <w:unhideWhenUsed/>
    <w:rsid w:val="00845B19"/>
    <w:pPr>
      <w:tabs>
        <w:tab w:val="center" w:pos="4819"/>
        <w:tab w:val="right" w:pos="9639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5B19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845B19"/>
    <w:pPr>
      <w:tabs>
        <w:tab w:val="center" w:pos="4819"/>
        <w:tab w:val="right" w:pos="9639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5B19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5B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5B19"/>
    <w:rPr>
      <w:rFonts w:ascii="Tahoma" w:hAnsi="Tahoma" w:cs="Tahoma"/>
      <w:color w:val="000000"/>
      <w:sz w:val="16"/>
      <w:szCs w:val="16"/>
    </w:rPr>
  </w:style>
  <w:style w:type="character" w:customStyle="1" w:styleId="21">
    <w:name w:val="Заголовок №2_"/>
    <w:basedOn w:val="Carpredefinitoparagrafo"/>
    <w:link w:val="22"/>
    <w:rsid w:val="00322FC9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5">
    <w:name w:val="Основний текст (5)_"/>
    <w:basedOn w:val="Carpredefinitoparagrafo"/>
    <w:link w:val="50"/>
    <w:rsid w:val="00322FC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3">
    <w:name w:val="Підпис до таблиці (3)_"/>
    <w:basedOn w:val="Carpredefinitoparagrafo"/>
    <w:link w:val="34"/>
    <w:rsid w:val="00322FC9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3">
    <w:name w:val="Підпис до таблиці (2)_"/>
    <w:basedOn w:val="Carpredefinitoparagrafo"/>
    <w:link w:val="24"/>
    <w:rsid w:val="00322FC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2">
    <w:name w:val="Заголовок №2"/>
    <w:basedOn w:val="Normale"/>
    <w:link w:val="21"/>
    <w:rsid w:val="00322FC9"/>
    <w:pPr>
      <w:shd w:val="clear" w:color="auto" w:fill="FFFFFF"/>
      <w:spacing w:after="300" w:line="0" w:lineRule="atLeast"/>
      <w:jc w:val="center"/>
      <w:outlineLvl w:val="1"/>
    </w:pPr>
    <w:rPr>
      <w:rFonts w:ascii="Arial" w:eastAsia="Arial" w:hAnsi="Arial" w:cs="Arial"/>
      <w:b/>
      <w:bCs/>
      <w:color w:val="auto"/>
      <w:sz w:val="28"/>
      <w:szCs w:val="28"/>
    </w:rPr>
  </w:style>
  <w:style w:type="paragraph" w:customStyle="1" w:styleId="50">
    <w:name w:val="Основний текст (5)"/>
    <w:basedOn w:val="Normale"/>
    <w:link w:val="5"/>
    <w:rsid w:val="00322FC9"/>
    <w:pPr>
      <w:shd w:val="clear" w:color="auto" w:fill="FFFFFF"/>
      <w:spacing w:before="900" w:line="341" w:lineRule="exact"/>
      <w:ind w:hanging="400"/>
    </w:pPr>
    <w:rPr>
      <w:rFonts w:ascii="Arial" w:eastAsia="Arial" w:hAnsi="Arial" w:cs="Arial"/>
      <w:b/>
      <w:bCs/>
      <w:color w:val="auto"/>
      <w:sz w:val="20"/>
      <w:szCs w:val="20"/>
    </w:rPr>
  </w:style>
  <w:style w:type="paragraph" w:customStyle="1" w:styleId="34">
    <w:name w:val="Підпис до таблиці (3)"/>
    <w:basedOn w:val="Normale"/>
    <w:link w:val="33"/>
    <w:rsid w:val="00322FC9"/>
    <w:pPr>
      <w:shd w:val="clear" w:color="auto" w:fill="FFFFFF"/>
      <w:spacing w:line="312" w:lineRule="exact"/>
    </w:pPr>
    <w:rPr>
      <w:rFonts w:ascii="Arial" w:eastAsia="Arial" w:hAnsi="Arial" w:cs="Arial"/>
      <w:color w:val="auto"/>
      <w:sz w:val="19"/>
      <w:szCs w:val="19"/>
    </w:rPr>
  </w:style>
  <w:style w:type="paragraph" w:customStyle="1" w:styleId="24">
    <w:name w:val="Підпис до таблиці (2)"/>
    <w:basedOn w:val="Normale"/>
    <w:link w:val="23"/>
    <w:rsid w:val="00322FC9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992D62"/>
    <w:pPr>
      <w:autoSpaceDE w:val="0"/>
      <w:autoSpaceDN w:val="0"/>
      <w:adjustRightInd w:val="0"/>
    </w:pPr>
    <w:rPr>
      <w:rFonts w:ascii="Gotham Book" w:eastAsiaTheme="minorEastAsia" w:hAnsi="Gotham Book" w:cs="Gotham Book"/>
      <w:color w:val="auto"/>
      <w:sz w:val="14"/>
      <w:szCs w:val="14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92D62"/>
    <w:rPr>
      <w:rFonts w:ascii="Gotham Book" w:eastAsiaTheme="minorEastAsia" w:hAnsi="Gotham Book" w:cs="Gotham Book"/>
      <w:sz w:val="14"/>
      <w:szCs w:val="14"/>
      <w:lang w:bidi="ar-SA"/>
    </w:rPr>
  </w:style>
  <w:style w:type="character" w:customStyle="1" w:styleId="hps">
    <w:name w:val="hps"/>
    <w:rsid w:val="00267D33"/>
  </w:style>
  <w:style w:type="paragraph" w:styleId="Paragrafoelenco">
    <w:name w:val="List Paragraph"/>
    <w:basedOn w:val="Normale"/>
    <w:rsid w:val="00C75852"/>
    <w:pPr>
      <w:widowControl/>
      <w:suppressAutoHyphens/>
      <w:spacing w:line="1" w:lineRule="atLeast"/>
      <w:ind w:leftChars="-1" w:left="720" w:hangingChars="1" w:hanging="1"/>
      <w:textDirection w:val="btLr"/>
      <w:textAlignment w:val="top"/>
      <w:outlineLvl w:val="0"/>
    </w:pPr>
    <w:rPr>
      <w:rFonts w:ascii="Calibri" w:eastAsia="Calibri" w:hAnsi="Calibri" w:cs="Cambria"/>
      <w:color w:val="auto"/>
      <w:position w:val="-1"/>
      <w:sz w:val="22"/>
      <w:szCs w:val="22"/>
      <w:lang w:eastAsia="en-US" w:bidi="ar-SA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A78F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A78F2"/>
    <w:rPr>
      <w:color w:val="000000"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F54AC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7F4F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Enfasigrassetto">
    <w:name w:val="Strong"/>
    <w:uiPriority w:val="22"/>
    <w:qFormat/>
    <w:rsid w:val="003018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870381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483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830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424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8066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7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40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9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4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1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3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28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05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0984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0055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206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gliardi@gagliardi-partners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filasolutions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D'Agostini</dc:creator>
  <cp:lastModifiedBy>Giovanna Tonin</cp:lastModifiedBy>
  <cp:revision>9</cp:revision>
  <cp:lastPrinted>2022-10-17T13:37:00Z</cp:lastPrinted>
  <dcterms:created xsi:type="dcterms:W3CDTF">2022-10-17T12:47:00Z</dcterms:created>
  <dcterms:modified xsi:type="dcterms:W3CDTF">2022-12-08T06:52:00Z</dcterms:modified>
</cp:coreProperties>
</file>