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204B" w14:textId="40B00ADE" w:rsidR="00E8557B" w:rsidRPr="003A76A5" w:rsidRDefault="00E8557B" w:rsidP="003A76A5">
      <w:pPr>
        <w:rPr>
          <w:b/>
          <w:bCs/>
          <w:sz w:val="28"/>
          <w:szCs w:val="28"/>
        </w:rPr>
      </w:pPr>
      <w:bookmarkStart w:id="0" w:name="_Hlk114138412"/>
      <w:r w:rsidRPr="003A76A5">
        <w:rPr>
          <w:b/>
          <w:bCs/>
          <w:sz w:val="28"/>
          <w:szCs w:val="28"/>
        </w:rPr>
        <w:t>FILA si rifà il make up</w:t>
      </w:r>
      <w:r w:rsidR="00104107" w:rsidRPr="003A76A5">
        <w:rPr>
          <w:b/>
          <w:bCs/>
          <w:sz w:val="28"/>
          <w:szCs w:val="28"/>
        </w:rPr>
        <w:t>.</w:t>
      </w:r>
    </w:p>
    <w:p w14:paraId="3C9DB240" w14:textId="08CC25A8" w:rsidR="00104107" w:rsidRDefault="00104107" w:rsidP="00104107">
      <w:pPr>
        <w:pStyle w:val="Paragrafoelenco"/>
        <w:ind w:leftChars="0" w:left="360" w:firstLineChars="0" w:firstLine="0"/>
        <w:rPr>
          <w:b/>
          <w:bCs/>
          <w:sz w:val="28"/>
          <w:szCs w:val="28"/>
        </w:rPr>
      </w:pPr>
    </w:p>
    <w:p w14:paraId="363E1EE3" w14:textId="5327A5D2" w:rsidR="00E8557B" w:rsidRPr="00F140B9" w:rsidRDefault="00E8557B" w:rsidP="00B23F8E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 xml:space="preserve">In previsione dell’80° anniversario dell’Azienda nel 2023, la storica insegna </w:t>
      </w:r>
      <w:r w:rsidR="00F708EB" w:rsidRPr="00F140B9">
        <w:rPr>
          <w:rFonts w:ascii="Arial" w:hAnsi="Arial" w:cs="Arial"/>
          <w:color w:val="auto"/>
          <w:sz w:val="21"/>
          <w:szCs w:val="21"/>
        </w:rPr>
        <w:t>“</w:t>
      </w:r>
      <w:r w:rsidRPr="00F140B9">
        <w:rPr>
          <w:rFonts w:ascii="Arial" w:hAnsi="Arial" w:cs="Arial"/>
          <w:color w:val="auto"/>
          <w:sz w:val="21"/>
          <w:szCs w:val="21"/>
        </w:rPr>
        <w:t>FIL</w:t>
      </w:r>
      <w:r w:rsidR="00104107" w:rsidRPr="00F140B9">
        <w:rPr>
          <w:rFonts w:ascii="Arial" w:hAnsi="Arial" w:cs="Arial"/>
          <w:color w:val="auto"/>
          <w:sz w:val="21"/>
          <w:szCs w:val="21"/>
        </w:rPr>
        <w:t>A</w:t>
      </w:r>
      <w:r w:rsidR="00F708EB" w:rsidRPr="00F140B9">
        <w:rPr>
          <w:rFonts w:ascii="Arial" w:hAnsi="Arial" w:cs="Arial"/>
          <w:color w:val="auto"/>
          <w:sz w:val="21"/>
          <w:szCs w:val="21"/>
        </w:rPr>
        <w:t>”</w:t>
      </w:r>
      <w:r w:rsidR="00104107" w:rsidRPr="00F140B9">
        <w:rPr>
          <w:rFonts w:ascii="Arial" w:hAnsi="Arial" w:cs="Arial"/>
          <w:color w:val="auto"/>
          <w:sz w:val="21"/>
          <w:szCs w:val="21"/>
        </w:rPr>
        <w:t xml:space="preserve"> – posizionata </w:t>
      </w:r>
      <w:r w:rsidRPr="00F140B9">
        <w:rPr>
          <w:rFonts w:ascii="Arial" w:hAnsi="Arial" w:cs="Arial"/>
          <w:color w:val="auto"/>
          <w:sz w:val="21"/>
          <w:szCs w:val="21"/>
        </w:rPr>
        <w:t>in cima all’edificio principale dell’Aziend</w:t>
      </w:r>
      <w:r w:rsidR="00104107" w:rsidRPr="00F140B9">
        <w:rPr>
          <w:rFonts w:ascii="Arial" w:hAnsi="Arial" w:cs="Arial"/>
          <w:color w:val="auto"/>
          <w:sz w:val="21"/>
          <w:szCs w:val="21"/>
        </w:rPr>
        <w:t xml:space="preserve">a a San Martino di Lupari (PD) – ha </w:t>
      </w:r>
      <w:r w:rsidRPr="00F140B9">
        <w:rPr>
          <w:rFonts w:ascii="Arial" w:hAnsi="Arial" w:cs="Arial"/>
          <w:color w:val="auto"/>
          <w:sz w:val="21"/>
          <w:szCs w:val="21"/>
        </w:rPr>
        <w:t>subito un</w:t>
      </w:r>
      <w:r w:rsidR="00F7159A" w:rsidRPr="00F140B9">
        <w:rPr>
          <w:rFonts w:ascii="Arial" w:hAnsi="Arial" w:cs="Arial"/>
          <w:color w:val="auto"/>
          <w:sz w:val="21"/>
          <w:szCs w:val="21"/>
        </w:rPr>
        <w:t xml:space="preserve"> </w:t>
      </w:r>
      <w:r w:rsidRPr="00F140B9">
        <w:rPr>
          <w:rFonts w:ascii="Arial" w:hAnsi="Arial" w:cs="Arial"/>
          <w:color w:val="auto"/>
          <w:sz w:val="21"/>
          <w:szCs w:val="21"/>
        </w:rPr>
        <w:t>intervento di</w:t>
      </w:r>
      <w:r w:rsidR="00CC700C" w:rsidRPr="00F140B9">
        <w:rPr>
          <w:rFonts w:ascii="Arial" w:hAnsi="Arial" w:cs="Arial"/>
          <w:color w:val="auto"/>
          <w:sz w:val="21"/>
          <w:szCs w:val="21"/>
        </w:rPr>
        <w:t xml:space="preserve"> manutenzione e restauro.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16945D06" w14:textId="50AD6BC5" w:rsidR="00E32542" w:rsidRPr="00F140B9" w:rsidRDefault="00E32542" w:rsidP="00B23F8E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>L’intervento</w:t>
      </w:r>
      <w:r w:rsidR="009C2031" w:rsidRPr="00F140B9">
        <w:rPr>
          <w:rFonts w:ascii="Arial" w:hAnsi="Arial" w:cs="Arial"/>
          <w:color w:val="auto"/>
          <w:sz w:val="21"/>
          <w:szCs w:val="21"/>
        </w:rPr>
        <w:t xml:space="preserve"> nella sua totalità 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non ha </w:t>
      </w:r>
      <w:r w:rsidR="009C2031" w:rsidRPr="00F140B9">
        <w:rPr>
          <w:rFonts w:ascii="Arial" w:hAnsi="Arial" w:cs="Arial"/>
          <w:color w:val="auto"/>
          <w:sz w:val="21"/>
          <w:szCs w:val="21"/>
        </w:rPr>
        <w:t>coinvolto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solamente la scritta ma anche la copertura del tetto. </w:t>
      </w:r>
    </w:p>
    <w:p w14:paraId="398481E4" w14:textId="3FD71F2C" w:rsidR="009C2031" w:rsidRPr="00F140B9" w:rsidRDefault="009C2031" w:rsidP="00B23F8E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 xml:space="preserve">Durante questo intervento la scritta è tornata al suo </w:t>
      </w:r>
      <w:r w:rsidR="00E8557B" w:rsidRPr="00F140B9">
        <w:rPr>
          <w:rFonts w:ascii="Arial" w:hAnsi="Arial" w:cs="Arial"/>
          <w:color w:val="auto"/>
          <w:sz w:val="21"/>
          <w:szCs w:val="21"/>
        </w:rPr>
        <w:t xml:space="preserve">colore naturale </w:t>
      </w:r>
      <w:r w:rsidRPr="00F140B9">
        <w:rPr>
          <w:rFonts w:ascii="Arial" w:hAnsi="Arial" w:cs="Arial"/>
          <w:color w:val="auto"/>
          <w:sz w:val="21"/>
          <w:szCs w:val="21"/>
        </w:rPr>
        <w:t>e brillantezza come era stata progettata nel 1943.</w:t>
      </w:r>
    </w:p>
    <w:p w14:paraId="12805C41" w14:textId="284A8A79" w:rsidR="00E8557B" w:rsidRPr="00F140B9" w:rsidRDefault="00E8557B" w:rsidP="00B23F8E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>Costituita da una pittura murale su supporto cementizio</w:t>
      </w:r>
      <w:r w:rsidR="00104107" w:rsidRPr="00F140B9">
        <w:rPr>
          <w:rFonts w:ascii="Arial" w:hAnsi="Arial" w:cs="Arial"/>
          <w:color w:val="auto"/>
          <w:sz w:val="21"/>
          <w:szCs w:val="21"/>
        </w:rPr>
        <w:t xml:space="preserve"> alt</w:t>
      </w:r>
      <w:r w:rsidR="00F708EB" w:rsidRPr="00F140B9">
        <w:rPr>
          <w:rFonts w:ascii="Arial" w:hAnsi="Arial" w:cs="Arial"/>
          <w:color w:val="auto"/>
          <w:sz w:val="21"/>
          <w:szCs w:val="21"/>
        </w:rPr>
        <w:t>o ca. 1 m</w:t>
      </w:r>
      <w:r w:rsidR="0002645C" w:rsidRPr="00F140B9">
        <w:rPr>
          <w:rFonts w:ascii="Arial" w:hAnsi="Arial" w:cs="Arial"/>
          <w:color w:val="auto"/>
          <w:sz w:val="21"/>
          <w:szCs w:val="21"/>
        </w:rPr>
        <w:t xml:space="preserve"> e lungo 8 m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, che ne porta la data di fabbricazione, l’insegna presentava una serie di deterioramenti dovuti al distacco della pittura e causati soprattutto da attacchi fungini e di licheni. </w:t>
      </w:r>
    </w:p>
    <w:p w14:paraId="286B5EEB" w14:textId="7ED9C73A" w:rsidR="004E229C" w:rsidRPr="00F140B9" w:rsidRDefault="00104107" w:rsidP="00B23F8E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 xml:space="preserve">Le soluzioni FILA individuate per risolvere questo tipo di problematiche sono state in primis </w:t>
      </w:r>
      <w:r w:rsidR="00E8557B" w:rsidRPr="00F140B9">
        <w:rPr>
          <w:rFonts w:ascii="Arial" w:hAnsi="Arial" w:cs="Arial"/>
          <w:color w:val="auto"/>
          <w:sz w:val="21"/>
          <w:szCs w:val="21"/>
        </w:rPr>
        <w:t>ALGAE NET, il detergente rapido per esterni che elimina alghe, muffe e licheni</w:t>
      </w:r>
      <w:r w:rsidR="00F708EB" w:rsidRPr="00F140B9">
        <w:rPr>
          <w:rFonts w:ascii="Arial" w:hAnsi="Arial" w:cs="Arial"/>
          <w:color w:val="auto"/>
          <w:sz w:val="21"/>
          <w:szCs w:val="21"/>
        </w:rPr>
        <w:t>:</w:t>
      </w:r>
      <w:r w:rsidR="00E8557B" w:rsidRPr="00F140B9">
        <w:rPr>
          <w:rFonts w:ascii="Arial" w:hAnsi="Arial" w:cs="Arial"/>
          <w:color w:val="auto"/>
          <w:sz w:val="21"/>
          <w:szCs w:val="21"/>
        </w:rPr>
        <w:t xml:space="preserve"> rimuovendo lo sporco e sanificando, le superfici trattate sono tornate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 in breve tempo</w:t>
      </w:r>
      <w:r w:rsidR="00E8557B" w:rsidRPr="00F140B9">
        <w:rPr>
          <w:rFonts w:ascii="Arial" w:hAnsi="Arial" w:cs="Arial"/>
          <w:color w:val="auto"/>
          <w:sz w:val="21"/>
          <w:szCs w:val="21"/>
        </w:rPr>
        <w:t xml:space="preserve"> allo splendore originale. </w:t>
      </w:r>
    </w:p>
    <w:p w14:paraId="56B3FE98" w14:textId="3F2BF96C" w:rsidR="00F708EB" w:rsidRPr="00F140B9" w:rsidRDefault="004E229C" w:rsidP="004E229C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 xml:space="preserve">Dopo una 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pulizia </w:t>
      </w:r>
      <w:r w:rsidRPr="00F140B9">
        <w:rPr>
          <w:rFonts w:ascii="Arial" w:hAnsi="Arial" w:cs="Arial"/>
          <w:color w:val="auto"/>
          <w:sz w:val="21"/>
          <w:szCs w:val="21"/>
        </w:rPr>
        <w:t>manuale con spazzole e risciacquo con acqua mineralizzata, la superficie è stata trattata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 anche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con CONCRETE HYDRO, </w:t>
      </w:r>
      <w:r w:rsidR="00B1625C" w:rsidRPr="00F140B9">
        <w:rPr>
          <w:rFonts w:ascii="Arial" w:hAnsi="Arial" w:cs="Arial"/>
          <w:color w:val="auto"/>
          <w:sz w:val="21"/>
          <w:szCs w:val="21"/>
        </w:rPr>
        <w:t>l’</w:t>
      </w:r>
      <w:r w:rsidRPr="00F140B9">
        <w:rPr>
          <w:rFonts w:ascii="Arial" w:hAnsi="Arial" w:cs="Arial"/>
          <w:color w:val="auto"/>
          <w:sz w:val="21"/>
          <w:szCs w:val="21"/>
        </w:rPr>
        <w:t>idrorepellente, consolidante</w:t>
      </w:r>
      <w:r w:rsidR="008F65F1" w:rsidRPr="00F140B9">
        <w:rPr>
          <w:rFonts w:ascii="Arial" w:hAnsi="Arial" w:cs="Arial"/>
          <w:color w:val="auto"/>
          <w:sz w:val="21"/>
          <w:szCs w:val="21"/>
        </w:rPr>
        <w:t>, a base acqua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, con lo scopo di </w:t>
      </w:r>
      <w:r w:rsidRPr="00F140B9">
        <w:rPr>
          <w:rFonts w:ascii="Arial" w:hAnsi="Arial" w:cs="Arial"/>
          <w:color w:val="auto"/>
          <w:sz w:val="21"/>
          <w:szCs w:val="21"/>
        </w:rPr>
        <w:t>confer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ire </w:t>
      </w:r>
      <w:r w:rsidRPr="00F140B9">
        <w:rPr>
          <w:rFonts w:ascii="Arial" w:hAnsi="Arial" w:cs="Arial"/>
          <w:color w:val="auto"/>
          <w:sz w:val="21"/>
          <w:szCs w:val="21"/>
        </w:rPr>
        <w:t>compattezza, resistenza e durabilità al materiale</w:t>
      </w:r>
      <w:r w:rsidR="00F708EB" w:rsidRPr="00F140B9">
        <w:rPr>
          <w:rFonts w:ascii="Arial" w:hAnsi="Arial" w:cs="Arial"/>
          <w:color w:val="auto"/>
          <w:sz w:val="21"/>
          <w:szCs w:val="21"/>
        </w:rPr>
        <w:t>; il prodotto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è efficace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 nel lungo periodo per </w:t>
      </w:r>
      <w:r w:rsidRPr="00F140B9">
        <w:rPr>
          <w:rFonts w:ascii="Arial" w:hAnsi="Arial" w:cs="Arial"/>
          <w:color w:val="auto"/>
          <w:sz w:val="21"/>
          <w:szCs w:val="21"/>
        </w:rPr>
        <w:t>contrastare l’effetto “sfarinamento”,</w:t>
      </w:r>
      <w:r w:rsidR="00F708EB" w:rsidRPr="00F140B9">
        <w:rPr>
          <w:rFonts w:ascii="Arial" w:hAnsi="Arial" w:cs="Arial"/>
          <w:color w:val="auto"/>
          <w:sz w:val="21"/>
          <w:szCs w:val="21"/>
        </w:rPr>
        <w:t xml:space="preserve"> abbastanza visibile sull’insegna, dato </w:t>
      </w:r>
      <w:r w:rsidRPr="00F140B9">
        <w:rPr>
          <w:rFonts w:ascii="Arial" w:hAnsi="Arial" w:cs="Arial"/>
          <w:color w:val="auto"/>
          <w:sz w:val="21"/>
          <w:szCs w:val="21"/>
        </w:rPr>
        <w:t>l’invecchiamento della superficie</w:t>
      </w:r>
      <w:r w:rsidR="00F708EB" w:rsidRPr="00F140B9">
        <w:rPr>
          <w:rFonts w:ascii="Arial" w:hAnsi="Arial" w:cs="Arial"/>
          <w:color w:val="auto"/>
          <w:sz w:val="21"/>
          <w:szCs w:val="21"/>
        </w:rPr>
        <w:t>.</w:t>
      </w:r>
    </w:p>
    <w:p w14:paraId="150C71CA" w14:textId="331151F7" w:rsidR="00F708EB" w:rsidRPr="00F140B9" w:rsidRDefault="00F708EB" w:rsidP="004E229C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>Proprio per massimizzare la durabilità nel tempo dei risultati di un intervento importante come questo, WET ECO è stato impiegato come protezione superficiale della pittura. Il protettivo antimacchia e antisporco ad effetto bagnato è infatti indicato</w:t>
      </w:r>
      <w:r w:rsidR="00CC700C" w:rsidRPr="00F140B9">
        <w:rPr>
          <w:rFonts w:ascii="Arial" w:hAnsi="Arial" w:cs="Arial"/>
          <w:color w:val="auto"/>
          <w:sz w:val="21"/>
          <w:szCs w:val="21"/>
        </w:rPr>
        <w:t xml:space="preserve"> anche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per gli esterni: resistente agli agenti atmosferici, impedisce l’assorbimento di macchie.</w:t>
      </w:r>
    </w:p>
    <w:p w14:paraId="2380F4FA" w14:textId="0A2ACBFA" w:rsidR="00E8557B" w:rsidRPr="00F140B9" w:rsidRDefault="00E8557B" w:rsidP="00B23F8E">
      <w:pPr>
        <w:spacing w:after="160" w:line="300" w:lineRule="auto"/>
        <w:ind w:right="-6"/>
        <w:jc w:val="both"/>
        <w:rPr>
          <w:rFonts w:ascii="Arial" w:hAnsi="Arial" w:cs="Arial"/>
          <w:color w:val="auto"/>
          <w:sz w:val="21"/>
          <w:szCs w:val="21"/>
        </w:rPr>
      </w:pPr>
      <w:r w:rsidRPr="00F140B9">
        <w:rPr>
          <w:rFonts w:ascii="Arial" w:hAnsi="Arial" w:cs="Arial"/>
          <w:color w:val="auto"/>
          <w:sz w:val="21"/>
          <w:szCs w:val="21"/>
        </w:rPr>
        <w:t>“</w:t>
      </w:r>
      <w:r w:rsidRPr="00F140B9">
        <w:rPr>
          <w:rFonts w:ascii="Arial" w:hAnsi="Arial" w:cs="Arial"/>
          <w:i/>
          <w:iCs/>
          <w:color w:val="auto"/>
          <w:sz w:val="21"/>
          <w:szCs w:val="21"/>
        </w:rPr>
        <w:t>Siamo lieti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– dichiara Alessandra Pettenon, AD di </w:t>
      </w:r>
      <w:r w:rsidR="00B23F8E" w:rsidRPr="00F140B9">
        <w:rPr>
          <w:rFonts w:ascii="Arial" w:hAnsi="Arial" w:cs="Arial"/>
          <w:color w:val="auto"/>
          <w:sz w:val="21"/>
          <w:szCs w:val="21"/>
        </w:rPr>
        <w:t>FILA</w:t>
      </w:r>
      <w:r w:rsidRPr="00F140B9">
        <w:rPr>
          <w:rFonts w:ascii="Arial" w:hAnsi="Arial" w:cs="Arial"/>
          <w:color w:val="auto"/>
          <w:sz w:val="21"/>
          <w:szCs w:val="21"/>
        </w:rPr>
        <w:t xml:space="preserve"> – </w:t>
      </w:r>
      <w:r w:rsidRPr="00F140B9">
        <w:rPr>
          <w:rFonts w:ascii="Arial" w:hAnsi="Arial" w:cs="Arial"/>
          <w:i/>
          <w:iCs/>
          <w:color w:val="auto"/>
          <w:sz w:val="21"/>
          <w:szCs w:val="21"/>
        </w:rPr>
        <w:t>di aver riportato l’immagine della facciata esterna dell’Azienda com’era agli inizi della nostra storia</w:t>
      </w:r>
      <w:r w:rsidR="00F708EB" w:rsidRPr="00F140B9">
        <w:rPr>
          <w:rFonts w:ascii="Arial" w:hAnsi="Arial" w:cs="Arial"/>
          <w:i/>
          <w:iCs/>
          <w:color w:val="auto"/>
          <w:sz w:val="21"/>
          <w:szCs w:val="21"/>
        </w:rPr>
        <w:t>. L’anno prossimo compiamo 80 anni e oggi più che mai siamo proiettati nel futuro. C</w:t>
      </w:r>
      <w:r w:rsidRPr="00F140B9">
        <w:rPr>
          <w:rFonts w:ascii="Arial" w:hAnsi="Arial" w:cs="Arial"/>
          <w:i/>
          <w:iCs/>
          <w:color w:val="auto"/>
          <w:sz w:val="21"/>
          <w:szCs w:val="21"/>
        </w:rPr>
        <w:t>on la volontà di essere presenti e proattivi</w:t>
      </w:r>
      <w:r w:rsidR="00F708EB" w:rsidRPr="00F140B9">
        <w:rPr>
          <w:rFonts w:ascii="Arial" w:hAnsi="Arial" w:cs="Arial"/>
          <w:i/>
          <w:iCs/>
          <w:color w:val="auto"/>
          <w:sz w:val="21"/>
          <w:szCs w:val="21"/>
        </w:rPr>
        <w:t xml:space="preserve"> per rinforzare quel legame con il</w:t>
      </w:r>
      <w:r w:rsidRPr="00F140B9">
        <w:rPr>
          <w:rFonts w:ascii="Arial" w:hAnsi="Arial" w:cs="Arial"/>
          <w:i/>
          <w:iCs/>
          <w:color w:val="auto"/>
          <w:sz w:val="21"/>
          <w:szCs w:val="21"/>
        </w:rPr>
        <w:t xml:space="preserve"> territorio</w:t>
      </w:r>
      <w:r w:rsidR="00F708EB" w:rsidRPr="00F140B9">
        <w:rPr>
          <w:rFonts w:ascii="Arial" w:hAnsi="Arial" w:cs="Arial"/>
          <w:i/>
          <w:iCs/>
          <w:color w:val="auto"/>
          <w:sz w:val="21"/>
          <w:szCs w:val="21"/>
        </w:rPr>
        <w:t>,</w:t>
      </w:r>
      <w:r w:rsidRPr="00F140B9">
        <w:rPr>
          <w:rFonts w:ascii="Arial" w:hAnsi="Arial" w:cs="Arial"/>
          <w:i/>
          <w:iCs/>
          <w:color w:val="auto"/>
          <w:sz w:val="21"/>
          <w:szCs w:val="21"/>
        </w:rPr>
        <w:t xml:space="preserve"> che</w:t>
      </w:r>
      <w:r w:rsidR="00F708EB" w:rsidRPr="00F140B9">
        <w:rPr>
          <w:rFonts w:ascii="Arial" w:hAnsi="Arial" w:cs="Arial"/>
          <w:i/>
          <w:iCs/>
          <w:color w:val="auto"/>
          <w:sz w:val="21"/>
          <w:szCs w:val="21"/>
        </w:rPr>
        <w:t xml:space="preserve"> sempre</w:t>
      </w:r>
      <w:r w:rsidRPr="00F140B9">
        <w:rPr>
          <w:rFonts w:ascii="Arial" w:hAnsi="Arial" w:cs="Arial"/>
          <w:i/>
          <w:iCs/>
          <w:color w:val="auto"/>
          <w:sz w:val="21"/>
          <w:szCs w:val="21"/>
        </w:rPr>
        <w:t xml:space="preserve"> ha contraddistinto la nostra attività e che continuiamo a voler valorizzare</w:t>
      </w:r>
      <w:r w:rsidRPr="00F140B9">
        <w:rPr>
          <w:rFonts w:ascii="Arial" w:hAnsi="Arial" w:cs="Arial"/>
          <w:color w:val="auto"/>
          <w:sz w:val="21"/>
          <w:szCs w:val="21"/>
        </w:rPr>
        <w:t>”.</w:t>
      </w:r>
    </w:p>
    <w:bookmarkEnd w:id="0"/>
    <w:p w14:paraId="673E5BD1" w14:textId="6C9B4BC6" w:rsidR="00E8760C" w:rsidRPr="00E8760C" w:rsidRDefault="00E8760C" w:rsidP="009839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color w:val="auto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Francesco ed Alessandra Pettenon, ricoprono la carica di Amministratori Delegati dell’Azienda: una realtà in continua espansione, che conta 104 dipendenti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biodegradabili fino al 98% mentre le formulazioni a base </w:t>
      </w:r>
      <w:r w:rsidR="00F140B9"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78EECAF4" w14:textId="77777777" w:rsidR="00F140B9" w:rsidRDefault="00F140B9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</w:p>
    <w:p w14:paraId="35D692B9" w14:textId="77777777" w:rsidR="00B23F8E" w:rsidRDefault="00B23F8E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</w:p>
    <w:p w14:paraId="3DC95B7F" w14:textId="77777777" w:rsidR="00983992" w:rsidRDefault="00983992" w:rsidP="00983992">
      <w:pPr>
        <w:ind w:right="-7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983992">
      <w:pPr>
        <w:ind w:right="-6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983992">
      <w:pPr>
        <w:ind w:right="-6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F140B9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983992">
      <w:headerReference w:type="default" r:id="rId8"/>
      <w:footerReference w:type="default" r:id="rId9"/>
      <w:pgSz w:w="11900" w:h="16840" w:code="9"/>
      <w:pgMar w:top="2835" w:right="567" w:bottom="907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ADE2" w14:textId="77777777" w:rsidR="004C27C5" w:rsidRDefault="004C27C5">
      <w:r>
        <w:separator/>
      </w:r>
    </w:p>
  </w:endnote>
  <w:endnote w:type="continuationSeparator" w:id="0">
    <w:p w14:paraId="1B6A4560" w14:textId="77777777" w:rsidR="004C27C5" w:rsidRDefault="004C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6F9D" w14:textId="77777777" w:rsidR="004C27C5" w:rsidRDefault="004C27C5"/>
  </w:footnote>
  <w:footnote w:type="continuationSeparator" w:id="0">
    <w:p w14:paraId="0D52154A" w14:textId="77777777" w:rsidR="004C27C5" w:rsidRDefault="004C2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F140B9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9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1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8"/>
  </w:num>
  <w:num w:numId="2" w16cid:durableId="1964340468">
    <w:abstractNumId w:val="10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9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7"/>
  </w:num>
  <w:num w:numId="12" w16cid:durableId="137307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645C"/>
    <w:rsid w:val="00035D9A"/>
    <w:rsid w:val="000931A2"/>
    <w:rsid w:val="000948B5"/>
    <w:rsid w:val="00095FDD"/>
    <w:rsid w:val="000964D2"/>
    <w:rsid w:val="00097923"/>
    <w:rsid w:val="000A101B"/>
    <w:rsid w:val="000B0123"/>
    <w:rsid w:val="000C243E"/>
    <w:rsid w:val="000D0B3A"/>
    <w:rsid w:val="000D3A9E"/>
    <w:rsid w:val="000E3266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C1F4F"/>
    <w:rsid w:val="001C34E1"/>
    <w:rsid w:val="001C412D"/>
    <w:rsid w:val="001E3765"/>
    <w:rsid w:val="001E747C"/>
    <w:rsid w:val="001E7F75"/>
    <w:rsid w:val="00203625"/>
    <w:rsid w:val="00217DAC"/>
    <w:rsid w:val="002200C9"/>
    <w:rsid w:val="00223A82"/>
    <w:rsid w:val="00230980"/>
    <w:rsid w:val="002560BF"/>
    <w:rsid w:val="00267D33"/>
    <w:rsid w:val="00271B79"/>
    <w:rsid w:val="0027399D"/>
    <w:rsid w:val="00297888"/>
    <w:rsid w:val="002A0B45"/>
    <w:rsid w:val="002A174E"/>
    <w:rsid w:val="002B0F36"/>
    <w:rsid w:val="002B14B1"/>
    <w:rsid w:val="002B1689"/>
    <w:rsid w:val="002D3387"/>
    <w:rsid w:val="002F07D5"/>
    <w:rsid w:val="002F0BE5"/>
    <w:rsid w:val="00320C93"/>
    <w:rsid w:val="00322FC9"/>
    <w:rsid w:val="00333289"/>
    <w:rsid w:val="003412DB"/>
    <w:rsid w:val="00345B3F"/>
    <w:rsid w:val="0036685E"/>
    <w:rsid w:val="00366902"/>
    <w:rsid w:val="00366C8B"/>
    <w:rsid w:val="003A3592"/>
    <w:rsid w:val="003A76A5"/>
    <w:rsid w:val="003B5CD8"/>
    <w:rsid w:val="003D4118"/>
    <w:rsid w:val="003E6BBC"/>
    <w:rsid w:val="00405268"/>
    <w:rsid w:val="004107F8"/>
    <w:rsid w:val="00434A34"/>
    <w:rsid w:val="00442C45"/>
    <w:rsid w:val="00443FC4"/>
    <w:rsid w:val="00454AA2"/>
    <w:rsid w:val="004666AE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E229C"/>
    <w:rsid w:val="004E4D2A"/>
    <w:rsid w:val="004E574E"/>
    <w:rsid w:val="004F567E"/>
    <w:rsid w:val="005058AE"/>
    <w:rsid w:val="005363AE"/>
    <w:rsid w:val="00551C8B"/>
    <w:rsid w:val="00554FB2"/>
    <w:rsid w:val="005A42B4"/>
    <w:rsid w:val="005C4F82"/>
    <w:rsid w:val="005D402F"/>
    <w:rsid w:val="005D4BB9"/>
    <w:rsid w:val="005D5C3C"/>
    <w:rsid w:val="005D7D23"/>
    <w:rsid w:val="005F2009"/>
    <w:rsid w:val="005F6623"/>
    <w:rsid w:val="00604641"/>
    <w:rsid w:val="00604BA6"/>
    <w:rsid w:val="00622A4F"/>
    <w:rsid w:val="00627809"/>
    <w:rsid w:val="006313A3"/>
    <w:rsid w:val="0063317B"/>
    <w:rsid w:val="0063459F"/>
    <w:rsid w:val="006532D8"/>
    <w:rsid w:val="00653752"/>
    <w:rsid w:val="00664C2B"/>
    <w:rsid w:val="00681A8F"/>
    <w:rsid w:val="0069222D"/>
    <w:rsid w:val="00695ADF"/>
    <w:rsid w:val="00697D12"/>
    <w:rsid w:val="006B49AC"/>
    <w:rsid w:val="006C64C3"/>
    <w:rsid w:val="006E34B2"/>
    <w:rsid w:val="006F5478"/>
    <w:rsid w:val="00700ED1"/>
    <w:rsid w:val="0070320C"/>
    <w:rsid w:val="00712E06"/>
    <w:rsid w:val="00715059"/>
    <w:rsid w:val="0071555B"/>
    <w:rsid w:val="007239D5"/>
    <w:rsid w:val="007272B5"/>
    <w:rsid w:val="007461C0"/>
    <w:rsid w:val="00761C54"/>
    <w:rsid w:val="00777730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6B2A"/>
    <w:rsid w:val="008F54AC"/>
    <w:rsid w:val="008F56AF"/>
    <w:rsid w:val="008F65F1"/>
    <w:rsid w:val="0090529B"/>
    <w:rsid w:val="00915FE1"/>
    <w:rsid w:val="009228A1"/>
    <w:rsid w:val="00924BF2"/>
    <w:rsid w:val="009430DB"/>
    <w:rsid w:val="00953D65"/>
    <w:rsid w:val="00971260"/>
    <w:rsid w:val="00983992"/>
    <w:rsid w:val="00985F48"/>
    <w:rsid w:val="00990B11"/>
    <w:rsid w:val="00991039"/>
    <w:rsid w:val="00992D62"/>
    <w:rsid w:val="00996B2B"/>
    <w:rsid w:val="009C2031"/>
    <w:rsid w:val="009C7E13"/>
    <w:rsid w:val="009D3B01"/>
    <w:rsid w:val="009F1BCC"/>
    <w:rsid w:val="00A037F4"/>
    <w:rsid w:val="00A13A2F"/>
    <w:rsid w:val="00A1466C"/>
    <w:rsid w:val="00A24B16"/>
    <w:rsid w:val="00A276C3"/>
    <w:rsid w:val="00A400A8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D685D"/>
    <w:rsid w:val="00AE0DBB"/>
    <w:rsid w:val="00AE77E0"/>
    <w:rsid w:val="00B003A6"/>
    <w:rsid w:val="00B10CCE"/>
    <w:rsid w:val="00B1159A"/>
    <w:rsid w:val="00B14275"/>
    <w:rsid w:val="00B1511E"/>
    <w:rsid w:val="00B1625C"/>
    <w:rsid w:val="00B21D8B"/>
    <w:rsid w:val="00B23F8E"/>
    <w:rsid w:val="00B24AE0"/>
    <w:rsid w:val="00B3290F"/>
    <w:rsid w:val="00B4551B"/>
    <w:rsid w:val="00B46A4F"/>
    <w:rsid w:val="00B54640"/>
    <w:rsid w:val="00B60F26"/>
    <w:rsid w:val="00B76E66"/>
    <w:rsid w:val="00B83394"/>
    <w:rsid w:val="00B87448"/>
    <w:rsid w:val="00BA743E"/>
    <w:rsid w:val="00BC1DC4"/>
    <w:rsid w:val="00BC4DAB"/>
    <w:rsid w:val="00BE09FF"/>
    <w:rsid w:val="00BF5E20"/>
    <w:rsid w:val="00C17652"/>
    <w:rsid w:val="00C2548C"/>
    <w:rsid w:val="00C3338F"/>
    <w:rsid w:val="00C47A86"/>
    <w:rsid w:val="00C5653B"/>
    <w:rsid w:val="00C75852"/>
    <w:rsid w:val="00C827F1"/>
    <w:rsid w:val="00C828C2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38DD"/>
    <w:rsid w:val="00D1782B"/>
    <w:rsid w:val="00D20988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B4161"/>
    <w:rsid w:val="00DB5620"/>
    <w:rsid w:val="00DB6688"/>
    <w:rsid w:val="00DC3696"/>
    <w:rsid w:val="00DE0B26"/>
    <w:rsid w:val="00DE1AD3"/>
    <w:rsid w:val="00DE5F1F"/>
    <w:rsid w:val="00DF438E"/>
    <w:rsid w:val="00E03511"/>
    <w:rsid w:val="00E13388"/>
    <w:rsid w:val="00E21BAD"/>
    <w:rsid w:val="00E25F6F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61526"/>
    <w:rsid w:val="00F708EB"/>
    <w:rsid w:val="00F7159A"/>
    <w:rsid w:val="00F926AE"/>
    <w:rsid w:val="00F9327E"/>
    <w:rsid w:val="00FA2CBF"/>
    <w:rsid w:val="00FA2E61"/>
    <w:rsid w:val="00FA5B15"/>
    <w:rsid w:val="00FB2226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4</cp:revision>
  <cp:lastPrinted>2022-11-22T13:06:00Z</cp:lastPrinted>
  <dcterms:created xsi:type="dcterms:W3CDTF">2023-01-23T09:12:00Z</dcterms:created>
  <dcterms:modified xsi:type="dcterms:W3CDTF">2023-01-27T08:31:00Z</dcterms:modified>
</cp:coreProperties>
</file>