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1EFF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bookmarkStart w:id="0" w:name="_Hlk114138412"/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Frühjahrsputz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Außenflächen</w:t>
      </w:r>
      <w:proofErr w:type="spellEnd"/>
    </w:p>
    <w:p w14:paraId="3F4F0310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Was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braucht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Outdoor-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Bereich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damit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es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endlich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losgehen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kann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dem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langersehnten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Leben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Freien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?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Jetzt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ist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Hochsaison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Reinigung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Pflege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von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Außenflächen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hyperlink r:id="rId7" w:history="1"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Naturstein</w:t>
        </w:r>
        <w:proofErr w:type="spellEnd"/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Feinsteinzeug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Cotto und </w:t>
      </w:r>
      <w:hyperlink r:id="rId8" w:history="1"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Betonpflaster</w:t>
        </w:r>
        <w:proofErr w:type="spellEnd"/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Dazu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zählen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Terrasse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Balkon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ebenso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Mauern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Fassaden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</w:t>
      </w:r>
    </w:p>
    <w:p w14:paraId="55356244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Im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Außenbereich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können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Oberflächen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besonderen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Belastungen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ausgesetzt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sein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dem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entsprechenden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Wissen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je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Belag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dem Leitmotiv „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Vorbeugen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ist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besser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als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proofErr w:type="gram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heilen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!“</w:t>
      </w:r>
      <w:proofErr w:type="gram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steht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nicht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nur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optische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Eindruck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Vordergrund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sondern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entsprechenden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technischen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Eigenschaften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beispielsweise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Rutschsicherheit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</w:p>
    <w:p w14:paraId="7C07A24A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FILA Solutions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kennt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einzelnen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Schritte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Oberflächen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genau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unterstützt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jeden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Akteur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in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Lieferkette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Markt,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sowohl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Profi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als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Endverbraucher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Das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ineinandergreifende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nachhaltige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System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Produktion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Vertrieb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Verarbeitung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Installation, Baustelle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Wartung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schont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Umwelt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Ressourcen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Nutzer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sorgt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langfristige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Werterhaltung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</w:t>
      </w:r>
    </w:p>
    <w:p w14:paraId="4BE9FE0C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Im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Frühling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stehen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Grundreinigung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Erneuerung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entsprechenden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Schutzmaßnahmen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an.</w:t>
      </w:r>
    </w:p>
    <w:p w14:paraId="6AC3F44A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Grundreinigung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entfernt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Schmutz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Flecken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Rost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Graffiti</w:t>
      </w:r>
    </w:p>
    <w:p w14:paraId="7A7FA43B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Bevor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Tische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Stühle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Zimmerpflanzen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wieder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ins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Freie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kommen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ist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richtige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Moment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Intensivreinigung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da.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Diese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sollte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in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regelmäßigen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Abständen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bis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zweimal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Jahr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einem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alkalischen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Grundreiniger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biologisch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abbaubaren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Inhaltsstoffen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(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hyperlink r:id="rId9" w:history="1"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PS87 PRO</w:t>
        </w:r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)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durchgeführt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werden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um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Fett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Flecken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organische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Verschmutzungen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leicht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zu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entfernen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</w:p>
    <w:p w14:paraId="0DCC541D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Je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Art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Verschmutzung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zum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Beispiel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bei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hartnäckigen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Rostflecken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(</w:t>
      </w:r>
      <w:hyperlink r:id="rId10" w:history="1"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NO RUST</w:t>
        </w:r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)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Graffiti,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Lack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Farbe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(</w:t>
      </w:r>
      <w:hyperlink r:id="rId11" w:history="1"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NO PAINT STAR</w:t>
        </w:r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)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können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andere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Lösungen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erforderlich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sein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</w:t>
      </w:r>
    </w:p>
    <w:p w14:paraId="72C38691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Erst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reinigen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dann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schützen</w:t>
      </w:r>
      <w:proofErr w:type="spellEnd"/>
    </w:p>
    <w:p w14:paraId="520E650E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anschließenden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gibt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es je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Anwendungsbereich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Material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Bedarf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verschiedene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Möglichkeiten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:</w:t>
      </w:r>
    </w:p>
    <w:p w14:paraId="0D47B802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zertifiziert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umweltfreundlichen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atmungsaktiven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Imprägnierungen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Fleckschutz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hyperlink r:id="rId12" w:history="1"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MP90 ECO XTREME</w:t>
        </w:r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von FILA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schützen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vor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Flecken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Feuchtigkeit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Graffiti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erleichtern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Reinigung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</w:p>
    <w:p w14:paraId="136AEA1D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Frischer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Look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Terrasse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Balkon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Nasseffekt</w:t>
      </w:r>
      <w:proofErr w:type="spellEnd"/>
    </w:p>
    <w:p w14:paraId="07A415A8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Wenn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hingegen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Stein-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Cottoboden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wieder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zum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Glänzen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bringen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möchten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können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alternativ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hyperlink r:id="rId13" w:history="1"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WET ECO</w:t>
        </w:r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verwenden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Das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Schutzmittel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Nasseffekt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auffrischender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Wirkung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verhindert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dass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Schmutz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vom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Bodenbelag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aufgenommen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wird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erleichtert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so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langfristig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Reinigung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</w:p>
    <w:p w14:paraId="3CDF8D92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Feinsteinzeugplatten</w:t>
      </w:r>
      <w:proofErr w:type="spellEnd"/>
    </w:p>
    <w:p w14:paraId="6746F513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hyperlink r:id="rId14" w:history="1"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STOP DIRT</w:t>
        </w:r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kommt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innovatives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Spezialprodukt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20 mm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Feinsteinzeugplatten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βenbereich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ins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Spiel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Damit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wird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unsichtbare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Barriere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gegen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verkehrsbedingten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Schmutz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eingerichtet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rasche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unkomplizierte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Reinigung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ermöglicht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</w:t>
      </w:r>
      <w:hyperlink r:id="rId15" w:history="1"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Wann</w:t>
        </w:r>
        <w:proofErr w:type="spellEnd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 xml:space="preserve"> und </w:t>
        </w:r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warum</w:t>
        </w:r>
        <w:proofErr w:type="spellEnd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 xml:space="preserve"> </w:t>
        </w:r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dies</w:t>
        </w:r>
        <w:proofErr w:type="spellEnd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 xml:space="preserve"> </w:t>
        </w:r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sinnvoll</w:t>
        </w:r>
        <w:proofErr w:type="spellEnd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 xml:space="preserve"> </w:t>
        </w:r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sein</w:t>
        </w:r>
        <w:proofErr w:type="spellEnd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 xml:space="preserve"> </w:t>
        </w:r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kann</w:t>
        </w:r>
        <w:proofErr w:type="spellEnd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 xml:space="preserve">, </w:t>
        </w:r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erfahren</w:t>
        </w:r>
        <w:proofErr w:type="spellEnd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 xml:space="preserve"> </w:t>
        </w:r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Sie</w:t>
        </w:r>
        <w:proofErr w:type="spellEnd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 xml:space="preserve"> </w:t>
        </w:r>
        <w:proofErr w:type="spellStart"/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hier</w:t>
        </w:r>
        <w:proofErr w:type="spellEnd"/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</w:t>
      </w:r>
    </w:p>
    <w:p w14:paraId="2834CE58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ursprüngliche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Rutschhemmung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Belags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wird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durch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Stop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Dirt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nicht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verändert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durchgeführten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Tests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Methoden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B.C.R.A. und AST 1028-2007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belegen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</w:p>
    <w:p w14:paraId="0CDCC3CA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Keine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Chance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Grünbewuchs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14:paraId="0C4FCA3E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Im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Außenbereich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verwendete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Baumaterialien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sind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in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meisten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Fällen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von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poröser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Natur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wodurch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dazu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in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Lage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sind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große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Wasser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aufzunehmen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. 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Feuchtigkeit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in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Materialien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kann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zu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Veränderungen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führen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zum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Beispiel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zur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Ausbreitung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von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Mikroorganismen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wie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Algen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Schimmel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Flechten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</w:p>
    <w:p w14:paraId="6C0E664A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Dieser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so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genannte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Grünbewuchs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ist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eine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Ursachen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Verfall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von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Belägen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βenbereich.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Oberflächen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mit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Ausrichtung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nach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Norden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die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häufigem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Regen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ausgesetzt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sind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nur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wenig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Sonneneinstrahlung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erfahren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,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sind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besonders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häufig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von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Algen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-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oder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Schimmelbildung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betroffen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</w:p>
    <w:p w14:paraId="7F7726CE" w14:textId="77777777" w:rsidR="00346DBB" w:rsidRPr="00346DBB" w:rsidRDefault="00346DBB" w:rsidP="00346DBB">
      <w:pPr>
        <w:widowControl/>
        <w:spacing w:after="160" w:line="259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Ein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Bewuchsschutzsystem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(zum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Beispiel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Reiniger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hyperlink r:id="rId16" w:history="1"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ALGACID</w:t>
        </w:r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und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wasserabweisender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hyperlink r:id="rId17" w:history="1">
        <w:r w:rsidRPr="00346DB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 w:bidi="ar-SA"/>
          </w:rPr>
          <w:t>HYDROREP ECO</w:t>
        </w:r>
      </w:hyperlink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)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sorgt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für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entsprechenden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Schutz</w:t>
      </w:r>
      <w:proofErr w:type="spellEnd"/>
      <w:r w:rsidRPr="00346DB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.</w:t>
      </w:r>
    </w:p>
    <w:p w14:paraId="3CCFE7AC" w14:textId="761978ED" w:rsidR="00621EDE" w:rsidRPr="00621EDE" w:rsidRDefault="00621EDE" w:rsidP="00621EDE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bookmarkEnd w:id="0"/>
    <w:p w14:paraId="13793062" w14:textId="77777777" w:rsidR="002E23A5" w:rsidRPr="009A7856" w:rsidRDefault="002E23A5" w:rsidP="002E23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eastAsia="Times New Roman"/>
          <w:color w:val="auto"/>
          <w:sz w:val="18"/>
          <w:szCs w:val="18"/>
          <w:lang w:bidi="ar-SA"/>
        </w:rPr>
      </w:pPr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FILA Solutions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ist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ein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internationaler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Bezugspunkt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für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Systeme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zum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Schutz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und zur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Pflege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aller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Oberflächen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. Die 1943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gegründete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„Fabbrica Italiana di Lucidi e </w:t>
      </w:r>
      <w:proofErr w:type="gramStart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Affini“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hat</w:t>
      </w:r>
      <w:proofErr w:type="spellEnd"/>
      <w:proofErr w:type="gram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dank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des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derzeitigen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Präsidenten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Beniamino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Pettenon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ihr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Kerngeschäft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von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Produkten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für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Schuhe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,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Wachse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und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Haushaltsreinigern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weiterentwickelt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auf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Produkten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für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die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Pflege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von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Oberflächen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,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womit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2021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ein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Umsatz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von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rund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22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Millionen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Euro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erzielt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wurde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.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Heute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bekleiden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die Kinder von Beniamino, Francesco und Alessandra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Pettenon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, die Position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Geschäftsführer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des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Unternehmens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: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eine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sich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ständig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erweiternde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Realität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mit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104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Mitarbeitern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insgesamt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,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am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Hauptsitz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und dem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Innovationszentrum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in San Martino di Lupari (PD), dem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Experimentierzentrum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in Fiorano Modenese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im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Herzen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des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Keramikdistrikts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Sassuolo und in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sechs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Auslandshandelsniederlassungen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in Deutschland,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Spanien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,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Frankreich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, USA,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Großbritannien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und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Vereinigten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Arabischen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Emiraten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.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Fokus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liegt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dabei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immer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auf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auf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Nachhaltigkeit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ausgerichteten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Strategie: Alle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Produkte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werden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mit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umweltschonenden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Technologien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hergestellt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, die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Reiniger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enthalten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bis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zu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98%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biologisch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abbaubare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Inhaltsstoffe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,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während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wasserbasierte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Formulierungen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81 %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der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Gesamtproduktion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  <w:proofErr w:type="spellStart"/>
      <w:r w:rsidRPr="009A7856">
        <w:rPr>
          <w:rFonts w:ascii="Arial" w:eastAsia="Times New Roman" w:hAnsi="Arial" w:cs="Arial"/>
          <w:sz w:val="18"/>
          <w:szCs w:val="18"/>
          <w:lang w:bidi="ar-SA"/>
        </w:rPr>
        <w:t>ausmachen</w:t>
      </w:r>
      <w:proofErr w:type="spellEnd"/>
      <w:r w:rsidRPr="009A7856">
        <w:rPr>
          <w:rFonts w:ascii="Arial" w:eastAsia="Times New Roman" w:hAnsi="Arial" w:cs="Arial"/>
          <w:sz w:val="18"/>
          <w:szCs w:val="18"/>
          <w:lang w:bidi="ar-SA"/>
        </w:rPr>
        <w:t>.</w:t>
      </w:r>
    </w:p>
    <w:p w14:paraId="2B41DE18" w14:textId="77777777" w:rsidR="002E23A5" w:rsidRPr="00671F65" w:rsidRDefault="002E23A5" w:rsidP="002E23A5">
      <w:pPr>
        <w:ind w:right="-7"/>
        <w:jc w:val="center"/>
        <w:rPr>
          <w:rFonts w:ascii="Arial" w:eastAsia="Arial" w:hAnsi="Arial" w:cs="Arial"/>
          <w:sz w:val="20"/>
          <w:szCs w:val="20"/>
        </w:rPr>
      </w:pPr>
      <w:r w:rsidRPr="00671F65">
        <w:rPr>
          <w:rFonts w:ascii="Arial" w:eastAsia="Arial" w:hAnsi="Arial" w:cs="Arial"/>
          <w:sz w:val="20"/>
          <w:szCs w:val="20"/>
        </w:rPr>
        <w:t>www.ﬁlasolutions.com</w:t>
      </w:r>
    </w:p>
    <w:sectPr w:rsidR="002E23A5" w:rsidRPr="00671F65" w:rsidSect="00992D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2835" w:right="567" w:bottom="1276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22B2" w14:textId="77777777" w:rsidR="00D25689" w:rsidRDefault="00D25689">
      <w:r>
        <w:separator/>
      </w:r>
    </w:p>
  </w:endnote>
  <w:endnote w:type="continuationSeparator" w:id="0">
    <w:p w14:paraId="3E5F8DD6" w14:textId="77777777" w:rsidR="00D25689" w:rsidRDefault="00D2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61E2" w14:textId="77777777" w:rsidR="008A6676" w:rsidRDefault="008A66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7D44" w14:textId="77777777" w:rsidR="008A6676" w:rsidRPr="008A6676" w:rsidRDefault="008A6676" w:rsidP="008A6676">
    <w:pPr>
      <w:pStyle w:val="Corpotesto"/>
      <w:kinsoku w:val="0"/>
      <w:overflowPunct w:val="0"/>
      <w:spacing w:before="85"/>
      <w:rPr>
        <w:lang w:val="de-DE"/>
      </w:rPr>
    </w:pPr>
    <w:r w:rsidRPr="008A6676">
      <w:rPr>
        <w:b/>
        <w:lang w:val="de-DE"/>
      </w:rPr>
      <w:t>Pressebüro deutschsprachige Länder: Alexandra Becker</w:t>
    </w:r>
    <w:r w:rsidRPr="008A6676">
      <w:rPr>
        <w:lang w:val="de-DE"/>
      </w:rPr>
      <w:t xml:space="preserve"> </w:t>
    </w:r>
  </w:p>
  <w:p w14:paraId="07743E0F" w14:textId="77777777" w:rsidR="008A6676" w:rsidRDefault="008A6676" w:rsidP="00992D62">
    <w:pPr>
      <w:pStyle w:val="Corpotesto"/>
      <w:kinsoku w:val="0"/>
      <w:overflowPunct w:val="0"/>
      <w:spacing w:before="85"/>
      <w:rPr>
        <w:lang w:val="pt-BR"/>
      </w:rPr>
    </w:pPr>
    <w:r w:rsidRPr="008A6676">
      <w:rPr>
        <w:lang w:val="pt-BR"/>
      </w:rPr>
      <w:t xml:space="preserve">Tel. Mobil +39 342 6993993 </w:t>
    </w:r>
    <w:r w:rsidRPr="008A6676">
      <w:rPr>
        <w:lang w:val="pt-BR"/>
      </w:rPr>
      <w:t xml:space="preserve">E-Mail: </w:t>
    </w:r>
    <w:r>
      <w:rPr>
        <w:lang w:val="pt-BR"/>
      </w:rPr>
      <w:fldChar w:fldCharType="begin"/>
    </w:r>
    <w:r>
      <w:rPr>
        <w:lang w:val="pt-BR"/>
      </w:rPr>
      <w:instrText xml:space="preserve"> HYPERLINK "mailto:</w:instrText>
    </w:r>
    <w:r w:rsidRPr="008A6676">
      <w:rPr>
        <w:lang w:val="pt-BR"/>
      </w:rPr>
      <w:instrText>alexandra.becker@filasolutions.com</w:instrText>
    </w:r>
    <w:r>
      <w:rPr>
        <w:lang w:val="pt-BR"/>
      </w:rPr>
      <w:instrText xml:space="preserve">" </w:instrText>
    </w:r>
    <w:r>
      <w:rPr>
        <w:lang w:val="pt-BR"/>
      </w:rPr>
    </w:r>
    <w:r>
      <w:rPr>
        <w:lang w:val="pt-BR"/>
      </w:rPr>
      <w:fldChar w:fldCharType="separate"/>
    </w:r>
    <w:r w:rsidRPr="008A6676">
      <w:rPr>
        <w:rStyle w:val="Collegamentoipertestuale"/>
        <w:lang w:val="pt-BR"/>
      </w:rPr>
      <w:t>alexandra.becker@filasolutions.com</w:t>
    </w:r>
    <w:r>
      <w:rPr>
        <w:lang w:val="pt-BR"/>
      </w:rPr>
      <w:fldChar w:fldCharType="end"/>
    </w:r>
  </w:p>
  <w:p w14:paraId="4332F411" w14:textId="66E8AE51" w:rsidR="00FA2E61" w:rsidRPr="008A6676" w:rsidRDefault="00992D62" w:rsidP="00992D62">
    <w:pPr>
      <w:pStyle w:val="Corpotesto"/>
      <w:kinsoku w:val="0"/>
      <w:overflowPunct w:val="0"/>
      <w:spacing w:before="85"/>
      <w:rPr>
        <w:lang w:val="pt-BR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proofErr w:type="gramStart"/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proofErr w:type="gram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 w:rsidR="00E03511"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F7F6" w14:textId="77777777" w:rsidR="008A6676" w:rsidRDefault="008A66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B270" w14:textId="77777777" w:rsidR="00D25689" w:rsidRDefault="00D25689"/>
  </w:footnote>
  <w:footnote w:type="continuationSeparator" w:id="0">
    <w:p w14:paraId="3C5E9A10" w14:textId="77777777" w:rsidR="00D25689" w:rsidRDefault="00D25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4C66" w14:textId="77777777" w:rsidR="008A6676" w:rsidRDefault="008A66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C9074C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C9074C" w:rsidRDefault="008C3063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8614EE8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46B4BEA1" w14:textId="78873328" w:rsidR="00992D62" w:rsidRPr="00992D62" w:rsidRDefault="00992D62" w:rsidP="00992D62">
          <w:pPr>
            <w:rPr>
              <w:sz w:val="2"/>
              <w:szCs w:val="2"/>
            </w:rPr>
          </w:pPr>
        </w:p>
        <w:p w14:paraId="28BCC03E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51429787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D4515E9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1E693403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3A714F83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4333E69B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0356DF17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6E7B5F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0333655A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6C1C53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9E8EBFD" w14:textId="7E5B2EBB" w:rsidR="00992D62" w:rsidRPr="00992D62" w:rsidRDefault="00992D62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" name="Immagine 2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5A6584DA" w14:textId="3E067430" w:rsidR="00992D62" w:rsidRPr="00992D62" w:rsidRDefault="00992D62" w:rsidP="00992D62">
          <w:pPr>
            <w:rPr>
              <w:sz w:val="2"/>
              <w:szCs w:val="2"/>
            </w:rPr>
          </w:pPr>
        </w:p>
        <w:p w14:paraId="25641599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C6F86DA" w14:textId="79FCFDC1" w:rsidR="00992D62" w:rsidRPr="00992D62" w:rsidRDefault="00992D62" w:rsidP="00992D62">
          <w:pPr>
            <w:rPr>
              <w:sz w:val="2"/>
              <w:szCs w:val="2"/>
            </w:rPr>
          </w:pPr>
        </w:p>
        <w:p w14:paraId="7057EBF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E17AC2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BBE1FDF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C74A7F1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992D62" w:rsidRPr="00992D62" w:rsidRDefault="00992D62" w:rsidP="00992D62">
          <w:pPr>
            <w:rPr>
              <w:sz w:val="2"/>
              <w:szCs w:val="2"/>
            </w:rPr>
          </w:pPr>
        </w:p>
        <w:p w14:paraId="5E9E0107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992D62" w:rsidRPr="00992D62" w:rsidRDefault="00992D62" w:rsidP="00992D62">
          <w:pPr>
            <w:jc w:val="right"/>
            <w:rPr>
              <w:sz w:val="2"/>
              <w:szCs w:val="2"/>
            </w:rPr>
          </w:pPr>
        </w:p>
      </w:tc>
    </w:tr>
    <w:tr w:rsidR="00C9074C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="005363AE"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="005363AE"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="005363AE"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="005363AE"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="005363AE"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C9074C" w:rsidRPr="00C9074C" w:rsidRDefault="005363AE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="00C9074C"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="005363AE"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="005363AE"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="005363AE" w:rsidRPr="005363AE">
            <w:rPr>
              <w:color w:val="auto"/>
              <w:sz w:val="16"/>
              <w:szCs w:val="16"/>
            </w:rPr>
            <w:t>.</w:t>
          </w:r>
          <w:r w:rsidR="00992D62"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C9074C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C9074C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5363AE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C9074C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="005363AE"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C9074C" w:rsidRPr="00C9074C" w:rsidRDefault="00C9074C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C9074C" w:rsidRPr="00C9074C" w:rsidRDefault="00C9074C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C9074C" w:rsidRPr="00C9074C" w:rsidRDefault="00C9074C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C9074C" w:rsidRPr="00845B19" w:rsidRDefault="00C9074C" w:rsidP="002443B5">
          <w:pPr>
            <w:suppressAutoHyphens/>
          </w:pPr>
        </w:p>
      </w:tc>
    </w:tr>
  </w:tbl>
  <w:p w14:paraId="52479F24" w14:textId="77777777" w:rsidR="00C9074C" w:rsidRDefault="00C907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C906" w14:textId="77777777" w:rsidR="008A6676" w:rsidRDefault="008A66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2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3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num w:numId="1" w16cid:durableId="658391712">
    <w:abstractNumId w:val="2"/>
  </w:num>
  <w:num w:numId="2" w16cid:durableId="1059206043">
    <w:abstractNumId w:val="3"/>
  </w:num>
  <w:num w:numId="3" w16cid:durableId="1842574641">
    <w:abstractNumId w:val="1"/>
  </w:num>
  <w:num w:numId="4" w16cid:durableId="140287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F2486"/>
    <w:rsid w:val="001035DC"/>
    <w:rsid w:val="001821F5"/>
    <w:rsid w:val="001C412D"/>
    <w:rsid w:val="002B3CE5"/>
    <w:rsid w:val="002E23A5"/>
    <w:rsid w:val="00322FC9"/>
    <w:rsid w:val="003412DB"/>
    <w:rsid w:val="00346DBB"/>
    <w:rsid w:val="003A3592"/>
    <w:rsid w:val="004E1C9D"/>
    <w:rsid w:val="004F7E34"/>
    <w:rsid w:val="00525DD2"/>
    <w:rsid w:val="005363AE"/>
    <w:rsid w:val="005F6623"/>
    <w:rsid w:val="00621EDE"/>
    <w:rsid w:val="00777730"/>
    <w:rsid w:val="007D5275"/>
    <w:rsid w:val="008333A9"/>
    <w:rsid w:val="00841442"/>
    <w:rsid w:val="00845B19"/>
    <w:rsid w:val="008A6676"/>
    <w:rsid w:val="008C3063"/>
    <w:rsid w:val="00924037"/>
    <w:rsid w:val="00992D62"/>
    <w:rsid w:val="00A131FB"/>
    <w:rsid w:val="00AA5B67"/>
    <w:rsid w:val="00AC1B3F"/>
    <w:rsid w:val="00B5687A"/>
    <w:rsid w:val="00BC1DC4"/>
    <w:rsid w:val="00BC4DAB"/>
    <w:rsid w:val="00C9074C"/>
    <w:rsid w:val="00CD41C4"/>
    <w:rsid w:val="00D25689"/>
    <w:rsid w:val="00D50C4A"/>
    <w:rsid w:val="00E03511"/>
    <w:rsid w:val="00E13388"/>
    <w:rsid w:val="00E939A5"/>
    <w:rsid w:val="00F124E3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3D6D0285-9F5A-454B-9A1D-74620FE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filasolutions.com/de/beton-reinigen-und-pflegen/" TargetMode="External"/><Relationship Id="rId13" Type="http://schemas.openxmlformats.org/officeDocument/2006/relationships/hyperlink" Target="https://www.filasolutions.com/deu/produkte/gesamte-palette/schutzmittel/farbvertiefer-mit-fleckenschutz/weteco?linea=professiona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blog.filasolutions.com/de/reinigung-und-schutz-von-natursteinboeden-im-aussenbereich/" TargetMode="External"/><Relationship Id="rId12" Type="http://schemas.openxmlformats.org/officeDocument/2006/relationships/hyperlink" Target="https://www.filasolutions.com/deu/produkte/gesamte-palette/schutzmittel/fleckenschutzmittel/mp90-eco-xtreme?linea=professional" TargetMode="External"/><Relationship Id="rId17" Type="http://schemas.openxmlformats.org/officeDocument/2006/relationships/hyperlink" Target="https://www.filasolutions.com/deu/produkte/gesamte-palette/schutzmittel/wasserabweisende/hydrorep-eco?linea=professiona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ilasolutions.com/deu/produkte/gesamte-palette/reinigungsmittel/gebrauchsfertig/filaalgae-net?linea=professiona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lasolutions.com/deu/produkte/gesamte-palette/reinigungsmittel/reiniger/filanopaint-star?linea=professiona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log.filasolutions.com/de/terrassenplatten-aus-feinsteinzeug-reinigen-2-tipps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filasolutions.com/deu/produkte/gesamte-palette/reinigungsmittel/fleckentferner/filano-rust?linea=professiona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filasolutions.com/deu/produkte/gesamte-palette/reinigungsmittel/reiniger/ps87-pro?linea=professional" TargetMode="External"/><Relationship Id="rId14" Type="http://schemas.openxmlformats.org/officeDocument/2006/relationships/hyperlink" Target="https://www.filasolutions.com/deu/produkte/gesamte-palette/schutzmittel/schutzmittel-gegen-schmutz/filastop-dirt?linea=professional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Becker</dc:creator>
  <cp:lastModifiedBy>Alexandra Becker</cp:lastModifiedBy>
  <cp:revision>2</cp:revision>
  <dcterms:created xsi:type="dcterms:W3CDTF">2023-03-15T17:34:00Z</dcterms:created>
  <dcterms:modified xsi:type="dcterms:W3CDTF">2023-03-15T17:34:00Z</dcterms:modified>
</cp:coreProperties>
</file>