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D7E7" w14:textId="77777777" w:rsidR="003517D5" w:rsidRDefault="00000000">
      <w:pPr>
        <w:pStyle w:val="Corpotesto"/>
        <w:ind w:left="108"/>
        <w:rPr>
          <w:rFonts w:cs="Calibri (Corpo)"/>
          <w:b/>
          <w:bCs/>
          <w:color w:val="231F20"/>
        </w:rPr>
      </w:pPr>
      <w:r>
        <w:rPr>
          <w:noProof/>
        </w:rPr>
        <w:drawing>
          <wp:anchor distT="0" distB="0" distL="0" distR="0" simplePos="0" relativeHeight="6" behindDoc="1" locked="0" layoutInCell="0" allowOverlap="1" wp14:anchorId="43A0F082" wp14:editId="103777A8">
            <wp:simplePos x="0" y="0"/>
            <wp:positionH relativeFrom="column">
              <wp:posOffset>4953635</wp:posOffset>
            </wp:positionH>
            <wp:positionV relativeFrom="paragraph">
              <wp:posOffset>-5080</wp:posOffset>
            </wp:positionV>
            <wp:extent cx="1838325" cy="889635"/>
            <wp:effectExtent l="0" t="0" r="0" b="0"/>
            <wp:wrapNone/>
            <wp:docPr id="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 (Corpo)"/>
          <w:b/>
          <w:bCs/>
          <w:color w:val="231F20"/>
        </w:rPr>
        <w:t>FILA Industria Chimica Spa</w:t>
      </w:r>
    </w:p>
    <w:p w14:paraId="15BE84AC" w14:textId="77777777" w:rsidR="003517D5" w:rsidRDefault="00000000">
      <w:pPr>
        <w:pStyle w:val="Corpotesto"/>
        <w:spacing w:before="8"/>
        <w:ind w:left="109"/>
        <w:rPr>
          <w:color w:val="231F20"/>
        </w:rPr>
      </w:pPr>
      <w:r>
        <w:rPr>
          <w:color w:val="231F20"/>
          <w:spacing w:val="-1"/>
        </w:rPr>
        <w:t>Via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Garibaldi,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58</w:t>
      </w:r>
    </w:p>
    <w:p w14:paraId="48F48676" w14:textId="77777777" w:rsidR="003517D5" w:rsidRDefault="00000000">
      <w:pPr>
        <w:pStyle w:val="Corpotesto"/>
        <w:spacing w:before="9" w:line="252" w:lineRule="auto"/>
        <w:ind w:left="109" w:right="36"/>
        <w:rPr>
          <w:color w:val="231F20"/>
        </w:rPr>
      </w:pPr>
      <w:r>
        <w:rPr>
          <w:color w:val="231F20"/>
          <w:spacing w:val="-1"/>
        </w:rPr>
        <w:t>35018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Martino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Lupari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Padova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ITALY</w:t>
      </w:r>
    </w:p>
    <w:p w14:paraId="67D73DBF" w14:textId="77777777" w:rsidR="003517D5" w:rsidRDefault="00000000">
      <w:pPr>
        <w:pStyle w:val="Corpotesto"/>
        <w:spacing w:before="85"/>
        <w:ind w:left="109"/>
        <w:rPr>
          <w:color w:val="231F20"/>
          <w:lang w:val="en-US"/>
        </w:rPr>
      </w:pPr>
      <w:r>
        <w:br w:type="column"/>
      </w:r>
      <w:r>
        <w:rPr>
          <w:color w:val="231F20"/>
          <w:lang w:val="en-US"/>
        </w:rPr>
        <w:t>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+39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049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94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67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300</w:t>
      </w:r>
    </w:p>
    <w:p w14:paraId="4768C345" w14:textId="77777777" w:rsidR="003517D5" w:rsidRDefault="00000000">
      <w:pPr>
        <w:pStyle w:val="Corpotesto"/>
        <w:spacing w:before="9"/>
        <w:ind w:left="109"/>
        <w:rPr>
          <w:color w:val="231F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AF625FF" wp14:editId="101C89CC">
                <wp:simplePos x="0" y="0"/>
                <wp:positionH relativeFrom="page">
                  <wp:posOffset>1803400</wp:posOffset>
                </wp:positionH>
                <wp:positionV relativeFrom="paragraph">
                  <wp:posOffset>-110490</wp:posOffset>
                </wp:positionV>
                <wp:extent cx="635" cy="448310"/>
                <wp:effectExtent l="3810" t="3175" r="1905" b="3810"/>
                <wp:wrapNone/>
                <wp:docPr id="2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31F20"/>
          <w:lang w:val="en-US"/>
        </w:rPr>
        <w:t>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+39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049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94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60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753</w:t>
      </w:r>
    </w:p>
    <w:p w14:paraId="191803B6" w14:textId="77777777" w:rsidR="003517D5" w:rsidRDefault="00000000">
      <w:pPr>
        <w:pStyle w:val="Corpotesto"/>
        <w:spacing w:before="9" w:line="252" w:lineRule="auto"/>
        <w:ind w:left="109" w:right="35"/>
        <w:rPr>
          <w:color w:val="231F20"/>
          <w:spacing w:val="-2"/>
          <w:lang w:val="en-US"/>
        </w:rPr>
      </w:pPr>
      <w:r>
        <w:rPr>
          <w:color w:val="231F20"/>
        </w:rPr>
        <w:t>ﬁ</w:t>
      </w:r>
      <w:r>
        <w:rPr>
          <w:color w:val="231F20"/>
          <w:lang w:val="en-US"/>
        </w:rPr>
        <w:t>lasolutions.com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info@</w:t>
      </w:r>
      <w:r>
        <w:rPr>
          <w:color w:val="231F20"/>
          <w:spacing w:val="-2"/>
        </w:rPr>
        <w:t>ﬁ</w:t>
      </w:r>
      <w:r>
        <w:rPr>
          <w:color w:val="231F20"/>
          <w:spacing w:val="-2"/>
          <w:lang w:val="en-US"/>
        </w:rPr>
        <w:t>lasolutions.com</w:t>
      </w:r>
    </w:p>
    <w:p w14:paraId="49532832" w14:textId="77777777" w:rsidR="003517D5" w:rsidRDefault="00000000">
      <w:pPr>
        <w:pStyle w:val="Corpotesto"/>
        <w:spacing w:before="85" w:line="252" w:lineRule="auto"/>
        <w:ind w:left="109" w:right="3277"/>
        <w:rPr>
          <w:color w:val="231F20"/>
        </w:rPr>
      </w:pPr>
      <w:r>
        <w:br w:type="column"/>
      </w:r>
      <w:r>
        <w:rPr>
          <w:color w:val="231F20"/>
        </w:rPr>
        <w:t>C.F. | P.IVA IT00229240288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Estero M/PD 016 855</w:t>
      </w:r>
    </w:p>
    <w:p w14:paraId="1639E028" w14:textId="77777777" w:rsidR="003517D5" w:rsidRDefault="00000000">
      <w:pPr>
        <w:pStyle w:val="Corpotesto"/>
        <w:spacing w:line="168" w:lineRule="exact"/>
        <w:ind w:left="109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1DF08A3" wp14:editId="545B3187">
                <wp:simplePos x="0" y="0"/>
                <wp:positionH relativeFrom="page">
                  <wp:posOffset>3088005</wp:posOffset>
                </wp:positionH>
                <wp:positionV relativeFrom="paragraph">
                  <wp:posOffset>-223520</wp:posOffset>
                </wp:positionV>
                <wp:extent cx="635" cy="448310"/>
                <wp:effectExtent l="3810" t="3175" r="1905" b="3810"/>
                <wp:wrapNone/>
                <wp:docPr id="3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706">
                              <a:moveTo>
                                <a:pt x="0" y="0"/>
                              </a:moveTo>
                              <a:lnTo>
                                <a:pt x="0" y="70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31F20"/>
        </w:rPr>
        <w:t xml:space="preserve">Cap. sociale </w:t>
      </w:r>
      <w:r>
        <w:rPr>
          <w:rFonts w:ascii="Myriad Pro" w:hAnsi="Myriad Pro" w:cs="Myriad Pro"/>
          <w:color w:val="231F20"/>
        </w:rPr>
        <w:t>€</w:t>
      </w:r>
      <w:r>
        <w:rPr>
          <w:rFonts w:ascii="Myriad Pro" w:hAnsi="Myriad Pro" w:cs="Myriad Pro"/>
          <w:color w:val="231F20"/>
          <w:spacing w:val="12"/>
        </w:rPr>
        <w:t xml:space="preserve"> </w:t>
      </w:r>
      <w:r>
        <w:rPr>
          <w:color w:val="231F20"/>
        </w:rPr>
        <w:t xml:space="preserve">500.000,00 </w:t>
      </w:r>
      <w:proofErr w:type="spellStart"/>
      <w:r>
        <w:rPr>
          <w:color w:val="231F20"/>
        </w:rPr>
        <w:t>i.v</w:t>
      </w:r>
      <w:proofErr w:type="spellEnd"/>
      <w:r>
        <w:rPr>
          <w:color w:val="231F20"/>
        </w:rPr>
        <w:t>.</w:t>
      </w:r>
    </w:p>
    <w:p w14:paraId="455917C7" w14:textId="77777777" w:rsidR="003517D5" w:rsidRDefault="00000000">
      <w:pPr>
        <w:pStyle w:val="Corpotesto"/>
        <w:spacing w:line="158" w:lineRule="exact"/>
        <w:ind w:left="109"/>
        <w:rPr>
          <w:color w:val="231F20"/>
        </w:rPr>
      </w:pPr>
      <w:r>
        <w:rPr>
          <w:color w:val="231F20"/>
        </w:rPr>
        <w:t>R.E.A. Padova 45734</w:t>
      </w:r>
    </w:p>
    <w:p w14:paraId="05F1FE72" w14:textId="77777777" w:rsidR="003517D5" w:rsidRDefault="003517D5">
      <w:pPr>
        <w:sectPr w:rsidR="003517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77" w:right="1680" w:bottom="777" w:left="560" w:header="720" w:footer="720" w:gutter="0"/>
          <w:cols w:num="3" w:space="720" w:equalWidth="0">
            <w:col w:w="2051" w:space="244"/>
            <w:col w:w="1690" w:space="332"/>
            <w:col w:w="5348"/>
          </w:cols>
          <w:formProt w:val="0"/>
          <w:docGrid w:linePitch="600" w:charSpace="32768"/>
        </w:sectPr>
      </w:pPr>
    </w:p>
    <w:p w14:paraId="2FBB0407" w14:textId="77777777" w:rsidR="003517D5" w:rsidRDefault="003517D5">
      <w:pPr>
        <w:pStyle w:val="Corpotesto"/>
        <w:rPr>
          <w:sz w:val="20"/>
          <w:szCs w:val="20"/>
        </w:rPr>
      </w:pPr>
    </w:p>
    <w:p w14:paraId="4C2CEA43" w14:textId="77777777" w:rsidR="005C2F52" w:rsidRDefault="005C2F52" w:rsidP="005C2F52">
      <w:pPr>
        <w:pStyle w:val="NormaleWeb"/>
        <w:spacing w:after="159" w:line="259" w:lineRule="auto"/>
      </w:pPr>
      <w:r>
        <w:t xml:space="preserve">FILA Solutions in </w:t>
      </w:r>
      <w:proofErr w:type="spellStart"/>
      <w:r>
        <w:t>Brandenburg</w:t>
      </w:r>
      <w:proofErr w:type="spellEnd"/>
      <w:r>
        <w:t xml:space="preserve"> und Essen</w:t>
      </w:r>
    </w:p>
    <w:p w14:paraId="7223E62D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Bauabschlussreinigung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Grundreinigung</w:t>
      </w:r>
      <w:proofErr w:type="spellEnd"/>
      <w:r>
        <w:t xml:space="preserve"> und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Sanieren</w:t>
      </w:r>
      <w:proofErr w:type="spellEnd"/>
      <w:r>
        <w:t xml:space="preserve"> und </w:t>
      </w:r>
      <w:proofErr w:type="spellStart"/>
      <w:r>
        <w:t>Renovieren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bei FILA Solutions </w:t>
      </w:r>
      <w:proofErr w:type="spellStart"/>
      <w:r>
        <w:t>im</w:t>
      </w:r>
      <w:proofErr w:type="spellEnd"/>
      <w:r>
        <w:t xml:space="preserve">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Profithemen</w:t>
      </w:r>
      <w:proofErr w:type="spellEnd"/>
      <w:r>
        <w:t xml:space="preserve"> und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Veranstaltungen</w:t>
      </w:r>
      <w:proofErr w:type="spellEnd"/>
      <w:r>
        <w:t xml:space="preserve"> in Essen und in </w:t>
      </w:r>
      <w:proofErr w:type="spellStart"/>
      <w:r>
        <w:t>Brandenburg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. </w:t>
      </w:r>
    </w:p>
    <w:p w14:paraId="66424461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rPr>
          <w:b/>
          <w:bCs/>
        </w:rPr>
        <w:t>Brandenburger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Fliesentag</w:t>
      </w:r>
      <w:proofErr w:type="spellEnd"/>
    </w:p>
    <w:p w14:paraId="17463D25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Am</w:t>
      </w:r>
      <w:proofErr w:type="spellEnd"/>
      <w:r>
        <w:t xml:space="preserve"> 2. </w:t>
      </w:r>
      <w:proofErr w:type="spellStart"/>
      <w:r>
        <w:t>Juni</w:t>
      </w:r>
      <w:proofErr w:type="spellEnd"/>
      <w:r>
        <w:t xml:space="preserve"> 2023 </w:t>
      </w:r>
      <w:proofErr w:type="spellStart"/>
      <w:r>
        <w:t>lädt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Landesinnungsverband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Fliesen</w:t>
      </w:r>
      <w:proofErr w:type="spellEnd"/>
      <w:r>
        <w:t>-,</w:t>
      </w:r>
    </w:p>
    <w:p w14:paraId="7CA46A3D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Platten</w:t>
      </w:r>
      <w:proofErr w:type="spellEnd"/>
      <w:r>
        <w:t xml:space="preserve">- &amp; </w:t>
      </w:r>
      <w:proofErr w:type="spellStart"/>
      <w:r>
        <w:t>Mosaiklegerhandwerk</w:t>
      </w:r>
      <w:proofErr w:type="spellEnd"/>
      <w:r>
        <w:t xml:space="preserve"> </w:t>
      </w:r>
      <w:proofErr w:type="spellStart"/>
      <w:r>
        <w:t>Brandenburg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FILA Solutions und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Industriepartnern</w:t>
      </w:r>
      <w:proofErr w:type="spellEnd"/>
      <w:r>
        <w:t xml:space="preserve"> die </w:t>
      </w:r>
      <w:proofErr w:type="spellStart"/>
      <w:r>
        <w:t>Fliesenlegerbetriebe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Innung</w:t>
      </w:r>
      <w:proofErr w:type="spellEnd"/>
      <w:r>
        <w:t xml:space="preserve"> </w:t>
      </w:r>
      <w:proofErr w:type="spellStart"/>
      <w:r>
        <w:t>Brandenburg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Oranienburg</w:t>
      </w:r>
      <w:proofErr w:type="spellEnd"/>
      <w:r>
        <w:t xml:space="preserve"> zum </w:t>
      </w:r>
      <w:proofErr w:type="spellStart"/>
      <w:r>
        <w:t>Fliesenlegertag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Fachvorträge</w:t>
      </w:r>
      <w:proofErr w:type="spellEnd"/>
      <w:r>
        <w:t xml:space="preserve">, die </w:t>
      </w:r>
      <w:proofErr w:type="spellStart"/>
      <w:r>
        <w:t>Fachausstellung</w:t>
      </w:r>
      <w:proofErr w:type="spellEnd"/>
      <w:r>
        <w:t xml:space="preserve"> und </w:t>
      </w:r>
      <w:proofErr w:type="spellStart"/>
      <w:r>
        <w:t>Netzwerken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Fachleuten</w:t>
      </w:r>
      <w:proofErr w:type="spellEnd"/>
      <w:r>
        <w:t xml:space="preserve">. </w:t>
      </w:r>
    </w:p>
    <w:p w14:paraId="4A8C9009" w14:textId="77777777" w:rsidR="005C2F52" w:rsidRDefault="005C2F52" w:rsidP="005C2F52">
      <w:pPr>
        <w:pStyle w:val="NormaleWeb"/>
        <w:spacing w:after="159" w:line="259" w:lineRule="auto"/>
      </w:pPr>
      <w:r>
        <w:rPr>
          <w:b/>
          <w:bCs/>
        </w:rPr>
        <w:t xml:space="preserve">FLIESEN&amp;PLATTEN Forum in Essen </w:t>
      </w:r>
    </w:p>
    <w:p w14:paraId="0D7E7613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Expertenwissen</w:t>
      </w:r>
      <w:proofErr w:type="spellEnd"/>
      <w:r>
        <w:t xml:space="preserve"> in </w:t>
      </w:r>
      <w:proofErr w:type="spellStart"/>
      <w:r>
        <w:t>neuer</w:t>
      </w:r>
      <w:proofErr w:type="spellEnd"/>
      <w:r>
        <w:t xml:space="preserve"> Location </w:t>
      </w:r>
      <w:proofErr w:type="spellStart"/>
      <w:r>
        <w:t>holen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Teilnehmer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12. FLIESEN&amp;PLATTEN Forums </w:t>
      </w:r>
      <w:proofErr w:type="spellStart"/>
      <w:r>
        <w:t>am</w:t>
      </w:r>
      <w:proofErr w:type="spellEnd"/>
      <w:r>
        <w:t xml:space="preserve"> 15. Und 16.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Ruhrturm</w:t>
      </w:r>
      <w:proofErr w:type="spellEnd"/>
      <w:r>
        <w:t xml:space="preserve"> in Essen ab. FILA Solutions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Kompetenz</w:t>
      </w:r>
      <w:proofErr w:type="spellEnd"/>
      <w:r>
        <w:t xml:space="preserve"> und </w:t>
      </w:r>
      <w:proofErr w:type="spellStart"/>
      <w:r>
        <w:t>Neuheiten</w:t>
      </w:r>
      <w:proofErr w:type="spellEnd"/>
      <w:r>
        <w:t xml:space="preserve"> in </w:t>
      </w:r>
      <w:proofErr w:type="spellStart"/>
      <w:r>
        <w:t>Sachen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Schutzmaßnahmen</w:t>
      </w:r>
      <w:proofErr w:type="spellEnd"/>
      <w:r>
        <w:rPr>
          <w:rFonts w:ascii="Calibri" w:hAnsi="Calibri" w:cs="Calibri"/>
        </w:rPr>
        <w:t xml:space="preserve"> und </w:t>
      </w:r>
      <w:proofErr w:type="spellStart"/>
      <w:r>
        <w:rPr>
          <w:rFonts w:ascii="Calibri" w:hAnsi="Calibri" w:cs="Calibri"/>
        </w:rPr>
        <w:t>Unterhaltspflege</w:t>
      </w:r>
      <w:proofErr w:type="spellEnd"/>
      <w:r>
        <w:rPr>
          <w:rFonts w:ascii="Calibri" w:hAnsi="Calibri" w:cs="Calibri"/>
        </w:rPr>
        <w:t xml:space="preserve"> von </w:t>
      </w:r>
      <w:proofErr w:type="spellStart"/>
      <w:r>
        <w:rPr>
          <w:rFonts w:ascii="Calibri" w:hAnsi="Calibri" w:cs="Calibri"/>
        </w:rPr>
        <w:t>Oberflächen</w:t>
      </w:r>
      <w:proofErr w:type="spellEnd"/>
      <w:r>
        <w:t xml:space="preserve"> bei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Fachschau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. </w:t>
      </w:r>
    </w:p>
    <w:p w14:paraId="47847159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Wie</w:t>
      </w:r>
      <w:proofErr w:type="spellEnd"/>
      <w:r>
        <w:t xml:space="preserve"> und </w:t>
      </w:r>
      <w:proofErr w:type="spellStart"/>
      <w:r>
        <w:t>warum</w:t>
      </w:r>
      <w:proofErr w:type="spellEnd"/>
      <w:r>
        <w:t xml:space="preserve"> man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sach</w:t>
      </w:r>
      <w:proofErr w:type="spellEnd"/>
      <w:r>
        <w:t xml:space="preserve">-und </w:t>
      </w:r>
      <w:proofErr w:type="spellStart"/>
      <w:r>
        <w:t>fachgerechte</w:t>
      </w:r>
      <w:proofErr w:type="spellEnd"/>
      <w:r>
        <w:t xml:space="preserve"> </w:t>
      </w:r>
      <w:proofErr w:type="spellStart"/>
      <w:r>
        <w:t>Erstreinigung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Bauendreinigung</w:t>
      </w:r>
      <w:proofErr w:type="spellEnd"/>
      <w:r>
        <w:t xml:space="preserve"> </w:t>
      </w:r>
      <w:proofErr w:type="spellStart"/>
      <w:r>
        <w:t>ausführen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? Eine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die </w:t>
      </w:r>
      <w:proofErr w:type="spellStart"/>
      <w:r>
        <w:t>Fliesenlegerprofis</w:t>
      </w:r>
      <w:proofErr w:type="spellEnd"/>
      <w:r>
        <w:t xml:space="preserve"> bei dem international </w:t>
      </w:r>
      <w:proofErr w:type="spellStart"/>
      <w:r>
        <w:t>aufgestellten</w:t>
      </w:r>
      <w:proofErr w:type="spellEnd"/>
      <w:r>
        <w:t xml:space="preserve"> </w:t>
      </w:r>
      <w:proofErr w:type="spellStart"/>
      <w:r>
        <w:t>Experten</w:t>
      </w:r>
      <w:proofErr w:type="spellEnd"/>
      <w:r>
        <w:t xml:space="preserve"> </w:t>
      </w:r>
      <w:proofErr w:type="spellStart"/>
      <w:r>
        <w:t>f</w:t>
      </w:r>
      <w:r>
        <w:rPr>
          <w:rFonts w:ascii="Nirmala UI Semilight" w:hAnsi="Nirmala UI Semilight" w:cs="Nirmala UI Semilight"/>
        </w:rPr>
        <w:t>ür</w:t>
      </w:r>
      <w:proofErr w:type="spellEnd"/>
      <w:r>
        <w:rPr>
          <w:rFonts w:ascii="Nirmala UI Semilight" w:hAnsi="Nirmala UI Semilight" w:cs="Nirmala UI Semilight"/>
        </w:rPr>
        <w:t xml:space="preserve"> </w:t>
      </w:r>
      <w:proofErr w:type="spellStart"/>
      <w:r>
        <w:t>Reinigung</w:t>
      </w:r>
      <w:proofErr w:type="spellEnd"/>
      <w:r>
        <w:t xml:space="preserve">, </w:t>
      </w:r>
      <w:proofErr w:type="spellStart"/>
      <w:r>
        <w:t>Schutz</w:t>
      </w:r>
      <w:proofErr w:type="spellEnd"/>
      <w:r>
        <w:t xml:space="preserve"> und </w:t>
      </w:r>
      <w:proofErr w:type="spellStart"/>
      <w:r>
        <w:t>Pflege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alle </w:t>
      </w:r>
      <w:proofErr w:type="spellStart"/>
      <w:r>
        <w:t>Oberflächen</w:t>
      </w:r>
      <w:proofErr w:type="spellEnd"/>
      <w:r>
        <w:t xml:space="preserve"> und alle </w:t>
      </w:r>
      <w:proofErr w:type="spellStart"/>
      <w:r>
        <w:t>Situationen</w:t>
      </w:r>
      <w:proofErr w:type="spellEnd"/>
      <w:r>
        <w:t>.</w:t>
      </w:r>
    </w:p>
    <w:p w14:paraId="3EFD30E2" w14:textId="77777777" w:rsidR="005C2F52" w:rsidRDefault="005C2F52" w:rsidP="005C2F52">
      <w:pPr>
        <w:pStyle w:val="NormaleWeb"/>
        <w:spacing w:after="159" w:line="259" w:lineRule="auto"/>
      </w:pPr>
      <w:r>
        <w:rPr>
          <w:rFonts w:ascii="Calibri" w:hAnsi="Calibri" w:cs="Calibri"/>
        </w:rPr>
        <w:t xml:space="preserve">Bei </w:t>
      </w:r>
      <w:proofErr w:type="spellStart"/>
      <w:r>
        <w:rPr>
          <w:rFonts w:ascii="Calibri" w:hAnsi="Calibri" w:cs="Calibri"/>
        </w:rPr>
        <w:t>Sanierungs</w:t>
      </w:r>
      <w:proofErr w:type="spellEnd"/>
      <w:r>
        <w:rPr>
          <w:rFonts w:ascii="Calibri" w:hAnsi="Calibri" w:cs="Calibri"/>
        </w:rPr>
        <w:t xml:space="preserve">- und </w:t>
      </w:r>
      <w:proofErr w:type="spellStart"/>
      <w:r>
        <w:rPr>
          <w:rFonts w:ascii="Calibri" w:hAnsi="Calibri" w:cs="Calibri"/>
        </w:rPr>
        <w:t>Modernisierungsmaßnahmen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sind</w:t>
      </w:r>
      <w:proofErr w:type="spellEnd"/>
      <w:r>
        <w:rPr>
          <w:rFonts w:ascii="Calibri" w:hAnsi="Calibri" w:cs="Calibri"/>
        </w:rPr>
        <w:t xml:space="preserve"> die </w:t>
      </w:r>
      <w:proofErr w:type="spellStart"/>
      <w:r>
        <w:rPr>
          <w:rFonts w:ascii="Calibri" w:hAnsi="Calibri" w:cs="Calibri"/>
        </w:rPr>
        <w:t>Beläge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ebenso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Neubau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besonders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starken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Verschmutzungen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ausgesetzt</w:t>
      </w:r>
      <w:proofErr w:type="spellEnd"/>
      <w:r>
        <w:rPr>
          <w:rFonts w:ascii="Calibri" w:hAnsi="Calibri" w:cs="Calibri"/>
        </w:rPr>
        <w:t xml:space="preserve">. Die </w:t>
      </w:r>
      <w:hyperlink r:id="rId14" w:history="1">
        <w:proofErr w:type="spellStart"/>
        <w:r>
          <w:rPr>
            <w:rStyle w:val="Collegamentoipertestuale"/>
            <w:rFonts w:ascii="Calibri" w:hAnsi="Calibri" w:cs="Calibri"/>
            <w:color w:val="0563C1"/>
          </w:rPr>
          <w:t>Bauabschlussreinigung</w:t>
        </w:r>
        <w:proofErr w:type="spellEnd"/>
        <w:r>
          <w:rPr>
            <w:rStyle w:val="Collegamentoipertestuale"/>
            <w:rFonts w:ascii="Calibri" w:hAnsi="Calibri" w:cs="Calibri"/>
            <w:color w:val="0563C1"/>
          </w:rPr>
          <w:t xml:space="preserve"> </w:t>
        </w:r>
      </w:hyperlink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den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unterschiedlichen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Situationen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beispielsweise</w:t>
      </w:r>
      <w:proofErr w:type="spellEnd"/>
      <w:r>
        <w:rPr>
          <w:rFonts w:ascii="Calibri" w:hAnsi="Calibri" w:cs="Calibri"/>
        </w:rPr>
        <w:t xml:space="preserve"> bei </w:t>
      </w:r>
      <w:proofErr w:type="spellStart"/>
      <w:r>
        <w:rPr>
          <w:rFonts w:ascii="Calibri" w:hAnsi="Calibri" w:cs="Calibri"/>
        </w:rPr>
        <w:t>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Aufarbeitung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Verlegung</w:t>
      </w:r>
      <w:proofErr w:type="spellEnd"/>
      <w:r>
        <w:rPr>
          <w:rFonts w:ascii="Calibri" w:hAnsi="Calibri" w:cs="Calibri"/>
        </w:rPr>
        <w:t xml:space="preserve"> von </w:t>
      </w:r>
      <w:proofErr w:type="spellStart"/>
      <w:r>
        <w:rPr>
          <w:rFonts w:ascii="Calibri" w:hAnsi="Calibri" w:cs="Calibri"/>
        </w:rPr>
        <w:t>bunten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Zementfliesen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edlen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Natursteinbelägen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großformatigen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Feinsteinzeugplatten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spielt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immer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entscheidende</w:t>
      </w:r>
      <w:proofErr w:type="spellEnd"/>
      <w:r>
        <w:rPr>
          <w:rFonts w:ascii="Calibri" w:hAnsi="Calibri" w:cs="Calibri"/>
        </w:rPr>
        <w:t xml:space="preserve"> Rolle </w:t>
      </w:r>
      <w:proofErr w:type="spellStart"/>
      <w:r>
        <w:rPr>
          <w:rFonts w:ascii="Calibri" w:hAnsi="Calibri" w:cs="Calibri"/>
        </w:rPr>
        <w:t>für</w:t>
      </w:r>
      <w:proofErr w:type="spellEnd"/>
      <w:r>
        <w:rPr>
          <w:rFonts w:ascii="Calibri" w:hAnsi="Calibri" w:cs="Calibri"/>
        </w:rPr>
        <w:t xml:space="preserve"> die </w:t>
      </w:r>
      <w:proofErr w:type="spellStart"/>
      <w:r>
        <w:rPr>
          <w:rFonts w:ascii="Calibri" w:hAnsi="Calibri" w:cs="Calibri"/>
        </w:rPr>
        <w:t>langfristige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Erhaltung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Oberfläche</w:t>
      </w:r>
      <w:proofErr w:type="spellEnd"/>
      <w:r>
        <w:rPr>
          <w:rFonts w:ascii="Calibri" w:hAnsi="Calibri" w:cs="Calibri"/>
        </w:rPr>
        <w:t xml:space="preserve">. </w:t>
      </w:r>
    </w:p>
    <w:p w14:paraId="124927DE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rPr>
          <w:rFonts w:ascii="Calibri" w:hAnsi="Calibri" w:cs="Calibri"/>
        </w:rPr>
        <w:t>Wie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diese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Maßnahme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korrekt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ausgeführt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wird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ist</w:t>
      </w:r>
      <w:proofErr w:type="spellEnd"/>
      <w:r>
        <w:rPr>
          <w:rFonts w:ascii="Calibri" w:hAnsi="Calibri" w:cs="Calibri"/>
        </w:rPr>
        <w:t xml:space="preserve"> von </w:t>
      </w:r>
      <w:proofErr w:type="spellStart"/>
      <w:r>
        <w:rPr>
          <w:rFonts w:ascii="Calibri" w:hAnsi="Calibri" w:cs="Calibri"/>
        </w:rPr>
        <w:t>mehreren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Faktoren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abhängig</w:t>
      </w:r>
      <w:proofErr w:type="spellEnd"/>
      <w:r>
        <w:rPr>
          <w:rFonts w:ascii="Calibri" w:hAnsi="Calibri" w:cs="Calibri"/>
        </w:rPr>
        <w:t xml:space="preserve"> und </w:t>
      </w:r>
      <w:proofErr w:type="spellStart"/>
      <w:r>
        <w:rPr>
          <w:rFonts w:ascii="Calibri" w:hAnsi="Calibri" w:cs="Calibri"/>
        </w:rPr>
        <w:t>richtet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nach</w:t>
      </w:r>
      <w:proofErr w:type="spellEnd"/>
      <w:r>
        <w:rPr>
          <w:rFonts w:ascii="Calibri" w:hAnsi="Calibri" w:cs="Calibri"/>
        </w:rPr>
        <w:t xml:space="preserve"> dem </w:t>
      </w:r>
      <w:proofErr w:type="spellStart"/>
      <w:r>
        <w:rPr>
          <w:rFonts w:ascii="Calibri" w:hAnsi="Calibri" w:cs="Calibri"/>
        </w:rPr>
        <w:t>verarbeiteten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Belag</w:t>
      </w:r>
      <w:proofErr w:type="spellEnd"/>
      <w:r>
        <w:rPr>
          <w:rFonts w:ascii="Calibri" w:hAnsi="Calibri" w:cs="Calibri"/>
        </w:rPr>
        <w:t xml:space="preserve">, dem </w:t>
      </w:r>
      <w:proofErr w:type="spellStart"/>
      <w:r>
        <w:rPr>
          <w:rFonts w:ascii="Calibri" w:hAnsi="Calibri" w:cs="Calibri"/>
        </w:rPr>
        <w:t>verwendeten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Fugenmörtel</w:t>
      </w:r>
      <w:proofErr w:type="spellEnd"/>
      <w:r>
        <w:rPr>
          <w:rFonts w:ascii="Calibri" w:hAnsi="Calibri" w:cs="Calibri"/>
        </w:rPr>
        <w:t xml:space="preserve"> und dem </w:t>
      </w:r>
      <w:proofErr w:type="spellStart"/>
      <w:r>
        <w:rPr>
          <w:rFonts w:ascii="Calibri" w:hAnsi="Calibri" w:cs="Calibri"/>
        </w:rPr>
        <w:t>Anwendungsbereich</w:t>
      </w:r>
      <w:proofErr w:type="spellEnd"/>
      <w:r>
        <w:rPr>
          <w:rFonts w:ascii="Calibri" w:hAnsi="Calibri" w:cs="Calibri"/>
        </w:rPr>
        <w:t xml:space="preserve">. </w:t>
      </w:r>
    </w:p>
    <w:p w14:paraId="1B8B3A5B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Expertise </w:t>
      </w:r>
      <w:proofErr w:type="spellStart"/>
      <w:r>
        <w:t>aus</w:t>
      </w:r>
      <w:proofErr w:type="spellEnd"/>
      <w:r>
        <w:t xml:space="preserve"> 80 </w:t>
      </w:r>
      <w:proofErr w:type="spellStart"/>
      <w:r>
        <w:t>Jahren</w:t>
      </w:r>
      <w:proofErr w:type="spellEnd"/>
      <w:r>
        <w:t xml:space="preserve"> FILA Solutions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firmeneigenen</w:t>
      </w:r>
      <w:proofErr w:type="spellEnd"/>
      <w:r>
        <w:t xml:space="preserve"> </w:t>
      </w:r>
      <w:proofErr w:type="spellStart"/>
      <w:r>
        <w:t>Innovationszentrum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nachhaltiges</w:t>
      </w:r>
      <w:proofErr w:type="spellEnd"/>
      <w:r>
        <w:t xml:space="preserve"> System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anwendungsfreundlichen</w:t>
      </w:r>
      <w:proofErr w:type="spellEnd"/>
      <w:r>
        <w:t xml:space="preserve"> Profi-</w:t>
      </w:r>
      <w:proofErr w:type="spellStart"/>
      <w:r>
        <w:t>Produkten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Reinigung</w:t>
      </w:r>
      <w:proofErr w:type="spellEnd"/>
      <w:r>
        <w:t xml:space="preserve">, </w:t>
      </w:r>
      <w:proofErr w:type="spellStart"/>
      <w:r>
        <w:t>Schutzmaßnahmen</w:t>
      </w:r>
      <w:proofErr w:type="spellEnd"/>
      <w:r>
        <w:t xml:space="preserve"> und </w:t>
      </w:r>
      <w:proofErr w:type="spellStart"/>
      <w:r>
        <w:t>Werterhaltung</w:t>
      </w:r>
      <w:proofErr w:type="spellEnd"/>
      <w:r>
        <w:t xml:space="preserve"> zur </w:t>
      </w:r>
      <w:proofErr w:type="spellStart"/>
      <w:r>
        <w:t>Verfügung</w:t>
      </w:r>
      <w:proofErr w:type="spellEnd"/>
      <w:r>
        <w:t xml:space="preserve">. </w:t>
      </w:r>
    </w:p>
    <w:p w14:paraId="0D25FB1C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rPr>
          <w:rFonts w:ascii="Calibri" w:hAnsi="Calibri" w:cs="Calibri"/>
          <w:b/>
          <w:bCs/>
        </w:rPr>
        <w:t>Bildunterschriften</w:t>
      </w:r>
      <w:proofErr w:type="spellEnd"/>
      <w:r>
        <w:rPr>
          <w:rFonts w:ascii="Calibri" w:hAnsi="Calibri" w:cs="Calibri"/>
          <w:b/>
          <w:bCs/>
        </w:rPr>
        <w:t xml:space="preserve">: </w:t>
      </w:r>
    </w:p>
    <w:p w14:paraId="051F0A16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rPr>
          <w:rFonts w:ascii="Calibri" w:hAnsi="Calibri" w:cs="Calibri"/>
        </w:rPr>
        <w:lastRenderedPageBreak/>
        <w:t>Material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Fugenmörtel</w:t>
      </w:r>
      <w:proofErr w:type="spellEnd"/>
      <w:r>
        <w:rPr>
          <w:rFonts w:ascii="Calibri" w:hAnsi="Calibri" w:cs="Calibri"/>
        </w:rPr>
        <w:t xml:space="preserve"> und </w:t>
      </w:r>
      <w:proofErr w:type="spellStart"/>
      <w:r>
        <w:rPr>
          <w:rFonts w:ascii="Calibri" w:hAnsi="Calibri" w:cs="Calibri"/>
        </w:rPr>
        <w:t>Anwendungsbereich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bestimmen</w:t>
      </w:r>
      <w:proofErr w:type="spellEnd"/>
      <w:r>
        <w:rPr>
          <w:rFonts w:ascii="Calibri" w:hAnsi="Calibri" w:cs="Calibri"/>
        </w:rPr>
        <w:t xml:space="preserve"> die Wahl </w:t>
      </w:r>
      <w:proofErr w:type="spellStart"/>
      <w:r>
        <w:rPr>
          <w:rFonts w:ascii="Calibri" w:hAnsi="Calibri" w:cs="Calibri"/>
        </w:rPr>
        <w:t>des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Reinigers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z.B</w:t>
      </w:r>
      <w:proofErr w:type="spellEnd"/>
      <w:r>
        <w:rPr>
          <w:rFonts w:ascii="Calibri" w:hAnsi="Calibri" w:cs="Calibri"/>
        </w:rPr>
        <w:t xml:space="preserve">. DETERDEK PRO, PS87 PRO </w:t>
      </w:r>
      <w:proofErr w:type="spellStart"/>
      <w:r>
        <w:rPr>
          <w:rFonts w:ascii="Calibri" w:hAnsi="Calibri" w:cs="Calibri"/>
        </w:rPr>
        <w:t>oder</w:t>
      </w:r>
      <w:proofErr w:type="spellEnd"/>
      <w:r>
        <w:rPr>
          <w:rFonts w:ascii="Calibri" w:hAnsi="Calibri" w:cs="Calibri"/>
        </w:rPr>
        <w:t xml:space="preserve"> CR10)</w:t>
      </w:r>
    </w:p>
    <w:p w14:paraId="12D2A837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Brandenburger</w:t>
      </w:r>
      <w:proofErr w:type="spellEnd"/>
      <w:r>
        <w:t xml:space="preserve"> </w:t>
      </w:r>
      <w:proofErr w:type="spellStart"/>
      <w:r>
        <w:t>Fliesentag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FILA Solutions </w:t>
      </w:r>
    </w:p>
    <w:p w14:paraId="368BFEA1" w14:textId="77777777" w:rsidR="005C2F52" w:rsidRDefault="005C2F52" w:rsidP="005C2F52">
      <w:pPr>
        <w:pStyle w:val="NormaleWeb"/>
        <w:spacing w:after="159" w:line="259" w:lineRule="auto"/>
      </w:pPr>
      <w:proofErr w:type="spellStart"/>
      <w:r>
        <w:t>Erstreinigung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DETERDEK PRO bei </w:t>
      </w:r>
      <w:proofErr w:type="spellStart"/>
      <w:r>
        <w:t>strukturierten</w:t>
      </w:r>
      <w:proofErr w:type="spellEnd"/>
      <w:r>
        <w:t xml:space="preserve"> </w:t>
      </w:r>
      <w:proofErr w:type="spellStart"/>
      <w:r>
        <w:t>Feinsteinzeugfliesen</w:t>
      </w:r>
      <w:proofErr w:type="spellEnd"/>
      <w:r>
        <w:t xml:space="preserve"> in </w:t>
      </w:r>
      <w:proofErr w:type="spellStart"/>
      <w:r>
        <w:t>Holzoptik</w:t>
      </w:r>
      <w:proofErr w:type="spellEnd"/>
    </w:p>
    <w:p w14:paraId="690D707A" w14:textId="77777777" w:rsidR="003517D5" w:rsidRDefault="00000000">
      <w:pPr>
        <w:pStyle w:val="Corpotesto"/>
        <w:spacing w:before="8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987D97D" wp14:editId="7BAF7B41">
                <wp:simplePos x="0" y="0"/>
                <wp:positionH relativeFrom="page">
                  <wp:posOffset>4736465</wp:posOffset>
                </wp:positionH>
                <wp:positionV relativeFrom="paragraph">
                  <wp:posOffset>-462915</wp:posOffset>
                </wp:positionV>
                <wp:extent cx="609600" cy="609600"/>
                <wp:effectExtent l="0" t="0" r="0" b="0"/>
                <wp:wrapNone/>
                <wp:docPr id="4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60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AFE5D0" w14:textId="77777777" w:rsidR="003517D5" w:rsidRDefault="003517D5">
                            <w:pPr>
                              <w:pStyle w:val="Contenutocornice"/>
                              <w:widowControl/>
                              <w:spacing w:line="960" w:lineRule="atLeas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1057D3" w14:textId="77777777" w:rsidR="003517D5" w:rsidRDefault="003517D5">
                            <w:pPr>
                              <w:pStyle w:val="Contenutocornice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7D97D" id="Rectangle 212" o:spid="_x0000_s1026" style="position:absolute;margin-left:372.95pt;margin-top:-36.45pt;width:48pt;height:48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" o:allowincell="f" filled="f" stroked="f" strokeweight="0">
                <v:textbox inset="0,0,0,0">
                  <w:txbxContent>
                    <w:p w14:paraId="62AFE5D0" w14:textId="77777777" w:rsidR="003517D5" w:rsidRDefault="003517D5">
                      <w:pPr>
                        <w:pStyle w:val="Contenutocornice"/>
                        <w:widowControl/>
                        <w:spacing w:line="960" w:lineRule="atLeast"/>
                        <w:rPr>
                          <w:rFonts w:ascii="Times New Roman" w:hAnsi="Times New Roman"/>
                        </w:rPr>
                      </w:pPr>
                    </w:p>
                    <w:p w14:paraId="111057D3" w14:textId="77777777" w:rsidR="003517D5" w:rsidRDefault="003517D5">
                      <w:pPr>
                        <w:pStyle w:val="Contenutocornice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517D5">
      <w:type w:val="continuous"/>
      <w:pgSz w:w="11906" w:h="16838"/>
      <w:pgMar w:top="777" w:right="1680" w:bottom="777" w:left="560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BC34" w14:textId="77777777" w:rsidR="00196F35" w:rsidRDefault="00196F35">
      <w:r>
        <w:separator/>
      </w:r>
    </w:p>
  </w:endnote>
  <w:endnote w:type="continuationSeparator" w:id="0">
    <w:p w14:paraId="1434A40F" w14:textId="77777777" w:rsidR="00196F35" w:rsidRDefault="0019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Myriad Pro">
    <w:altName w:val="Segoe UI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E9C0" w14:textId="77777777" w:rsidR="003517D5" w:rsidRDefault="003517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E839" w14:textId="77777777" w:rsidR="003517D5" w:rsidRDefault="00000000">
    <w:pPr>
      <w:pStyle w:val="Corpotesto"/>
      <w:spacing w:before="85"/>
      <w:rPr>
        <w:rFonts w:ascii="Gotham Book" w:eastAsia="MS Mincho" w:hAnsi="Gotham Book" w:cs="Gotham Book"/>
        <w:lang w:val="de-DE"/>
      </w:rPr>
    </w:pPr>
    <w:r>
      <w:rPr>
        <w:rFonts w:ascii="Gotham Book" w:eastAsia="MS Mincho" w:hAnsi="Gotham Book" w:cs="Gotham Book"/>
        <w:b/>
        <w:lang w:val="de-DE"/>
      </w:rPr>
      <w:t>Pressebüro deutschsprachige Länder: Alexandra Becker</w:t>
    </w:r>
    <w:r>
      <w:rPr>
        <w:rFonts w:ascii="Gotham Book" w:eastAsia="MS Mincho" w:hAnsi="Gotham Book" w:cs="Gotham Book"/>
        <w:lang w:val="de-DE"/>
      </w:rPr>
      <w:t xml:space="preserve"> </w:t>
    </w:r>
  </w:p>
  <w:p w14:paraId="56E9C1F9" w14:textId="77777777" w:rsidR="003517D5" w:rsidRDefault="00000000">
    <w:pPr>
      <w:spacing w:before="85"/>
      <w:rPr>
        <w:rFonts w:ascii="Gotham Book" w:eastAsia="MS Mincho" w:hAnsi="Gotham Book" w:cs="Gotham Book"/>
        <w:sz w:val="14"/>
        <w:szCs w:val="14"/>
        <w:lang w:val="pt-BR"/>
      </w:rPr>
    </w:pPr>
    <w:r>
      <w:rPr>
        <w:rFonts w:ascii="Gotham Book" w:eastAsia="MS Mincho" w:hAnsi="Gotham Book" w:cs="Gotham Book"/>
        <w:sz w:val="14"/>
        <w:szCs w:val="14"/>
        <w:lang w:val="pt-BR"/>
      </w:rPr>
      <w:t xml:space="preserve">Tel. Mobil +39 342 6993993 E-Mail: </w:t>
    </w:r>
    <w:hyperlink r:id="rId1">
      <w:r>
        <w:rPr>
          <w:rFonts w:ascii="Gotham Book" w:eastAsia="MS Mincho" w:hAnsi="Gotham Book" w:cs="Gotham Book"/>
          <w:color w:val="0066CC"/>
          <w:sz w:val="14"/>
          <w:szCs w:val="14"/>
          <w:u w:val="single"/>
          <w:lang w:val="pt-BR"/>
        </w:rPr>
        <w:t>alexandra.becker@filasolutions.com</w:t>
      </w:r>
    </w:hyperlink>
  </w:p>
  <w:p w14:paraId="60C3638B" w14:textId="77777777" w:rsidR="003517D5" w:rsidRDefault="003517D5">
    <w:pPr>
      <w:pStyle w:val="Pidipagina"/>
    </w:pPr>
  </w:p>
  <w:p w14:paraId="42CEAF87" w14:textId="77777777" w:rsidR="003517D5" w:rsidRDefault="003517D5">
    <w:pPr>
      <w:pStyle w:val="Corpotesto"/>
      <w:spacing w:before="85"/>
      <w:ind w:left="720" w:hanging="604"/>
      <w:rPr>
        <w:color w:val="231F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4E18" w14:textId="77777777" w:rsidR="003517D5" w:rsidRDefault="00000000">
    <w:pPr>
      <w:pStyle w:val="Corpotesto"/>
      <w:spacing w:before="85"/>
      <w:rPr>
        <w:rFonts w:ascii="Gotham Book" w:eastAsia="MS Mincho" w:hAnsi="Gotham Book" w:cs="Gotham Book"/>
        <w:lang w:val="de-DE"/>
      </w:rPr>
    </w:pPr>
    <w:r>
      <w:rPr>
        <w:rFonts w:ascii="Gotham Book" w:eastAsia="MS Mincho" w:hAnsi="Gotham Book" w:cs="Gotham Book"/>
        <w:b/>
        <w:lang w:val="de-DE"/>
      </w:rPr>
      <w:t>Pressebüro deutschsprachige Länder: Alexandra Becker</w:t>
    </w:r>
    <w:r>
      <w:rPr>
        <w:rFonts w:ascii="Gotham Book" w:eastAsia="MS Mincho" w:hAnsi="Gotham Book" w:cs="Gotham Book"/>
        <w:lang w:val="de-DE"/>
      </w:rPr>
      <w:t xml:space="preserve"> </w:t>
    </w:r>
  </w:p>
  <w:p w14:paraId="24DDB8E6" w14:textId="77777777" w:rsidR="003517D5" w:rsidRDefault="00000000">
    <w:pPr>
      <w:spacing w:before="85"/>
      <w:rPr>
        <w:rFonts w:ascii="Gotham Book" w:eastAsia="MS Mincho" w:hAnsi="Gotham Book" w:cs="Gotham Book"/>
        <w:sz w:val="14"/>
        <w:szCs w:val="14"/>
        <w:lang w:val="pt-BR"/>
      </w:rPr>
    </w:pPr>
    <w:r>
      <w:rPr>
        <w:rFonts w:ascii="Gotham Book" w:eastAsia="MS Mincho" w:hAnsi="Gotham Book" w:cs="Gotham Book"/>
        <w:sz w:val="14"/>
        <w:szCs w:val="14"/>
        <w:lang w:val="pt-BR"/>
      </w:rPr>
      <w:t xml:space="preserve">Tel. Mobil +39 342 6993993 E-Mail: </w:t>
    </w:r>
    <w:hyperlink r:id="rId1">
      <w:r>
        <w:rPr>
          <w:rFonts w:ascii="Gotham Book" w:eastAsia="MS Mincho" w:hAnsi="Gotham Book" w:cs="Gotham Book"/>
          <w:color w:val="0066CC"/>
          <w:sz w:val="14"/>
          <w:szCs w:val="14"/>
          <w:u w:val="single"/>
          <w:lang w:val="pt-BR"/>
        </w:rPr>
        <w:t>alexandra.becker@filasolutions.com</w:t>
      </w:r>
    </w:hyperlink>
  </w:p>
  <w:p w14:paraId="690B22A6" w14:textId="77777777" w:rsidR="003517D5" w:rsidRDefault="003517D5">
    <w:pPr>
      <w:pStyle w:val="Pidipagina"/>
    </w:pPr>
  </w:p>
  <w:p w14:paraId="6B3D2500" w14:textId="77777777" w:rsidR="003517D5" w:rsidRDefault="003517D5">
    <w:pPr>
      <w:pStyle w:val="Corpotesto"/>
      <w:spacing w:before="85"/>
      <w:ind w:left="720" w:hanging="604"/>
      <w:rPr>
        <w:color w:val="231F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0CA5" w14:textId="77777777" w:rsidR="00196F35" w:rsidRDefault="00196F35">
      <w:r>
        <w:separator/>
      </w:r>
    </w:p>
  </w:footnote>
  <w:footnote w:type="continuationSeparator" w:id="0">
    <w:p w14:paraId="3481E3AF" w14:textId="77777777" w:rsidR="00196F35" w:rsidRDefault="0019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32C4" w14:textId="77777777" w:rsidR="003517D5" w:rsidRDefault="003517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55D6" w14:textId="77777777" w:rsidR="003517D5" w:rsidRDefault="003517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1C86" w14:textId="77777777" w:rsidR="003517D5" w:rsidRDefault="003517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5"/>
    <w:rsid w:val="00196F35"/>
    <w:rsid w:val="003517D5"/>
    <w:rsid w:val="005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6082"/>
  <w15:docId w15:val="{F6C892A7-6A45-4C03-99B3-47CAF94A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Gotham Book" w:hAnsi="Gotham Book" w:cs="Gotham Book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742DA5"/>
    <w:rPr>
      <w:rFonts w:ascii="Gotham Book" w:hAnsi="Gotham Book" w:cs="Gotham Book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742DA5"/>
    <w:rPr>
      <w:rFonts w:ascii="Gotham Book" w:hAnsi="Gotham Book" w:cs="Gotham Book"/>
      <w:sz w:val="22"/>
      <w:szCs w:val="22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42D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42DA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semiHidden/>
    <w:unhideWhenUsed/>
    <w:rsid w:val="005C2F52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5C2F52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log.filasolutions.com/de/wie-sie-eine-reinigung-nach-dem-verlegen-mit-fila-produkten-durchfuehre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ecker@filasolution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ecker@filasolution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9077-B00B-744E-A8FD-CD8FFD94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FILA_A4_2021</dc:title>
  <dc:subject/>
  <dc:creator>Michele Chellin</dc:creator>
  <dc:description/>
  <cp:lastModifiedBy>Alexandra Becker</cp:lastModifiedBy>
  <cp:revision>3</cp:revision>
  <dcterms:created xsi:type="dcterms:W3CDTF">2023-04-20T13:24:00Z</dcterms:created>
  <dcterms:modified xsi:type="dcterms:W3CDTF">2023-05-25T06:34:00Z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25.4 (Macintosh)</vt:lpwstr>
  </property>
</Properties>
</file>