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57ED13F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D28D9C4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20E07276" w14:textId="77777777" w:rsidR="00F945B2" w:rsidRDefault="00F945B2" w:rsidP="00E726DB">
      <w:pPr>
        <w:ind w:left="2126" w:right="122"/>
        <w:rPr>
          <w:b/>
          <w:bCs/>
          <w:sz w:val="28"/>
          <w:szCs w:val="28"/>
        </w:rPr>
      </w:pPr>
    </w:p>
    <w:p w14:paraId="1F5EC4D5" w14:textId="77777777" w:rsidR="00AD26BE" w:rsidRPr="00AD26BE" w:rsidRDefault="00AD26BE" w:rsidP="00AD26BE">
      <w:pPr>
        <w:ind w:left="2160"/>
        <w:rPr>
          <w:rFonts w:ascii="Arial" w:hAnsi="Arial" w:cs="Arial"/>
          <w:b/>
          <w:bCs/>
          <w:sz w:val="28"/>
          <w:szCs w:val="28"/>
        </w:rPr>
      </w:pPr>
      <w:r w:rsidRPr="00AD26BE">
        <w:rPr>
          <w:rFonts w:ascii="Arial" w:hAnsi="Arial" w:cs="Arial"/>
          <w:b/>
          <w:bCs/>
          <w:sz w:val="28"/>
          <w:szCs w:val="28"/>
        </w:rPr>
        <w:t>FILA Solutions: 2023 un anno ricco di soddisfazioni</w:t>
      </w:r>
    </w:p>
    <w:p w14:paraId="69FF421D" w14:textId="77777777" w:rsidR="002E054F" w:rsidRPr="002E054F" w:rsidRDefault="002E054F" w:rsidP="00D4106F">
      <w:pPr>
        <w:ind w:left="2160"/>
        <w:jc w:val="both"/>
        <w:rPr>
          <w:rFonts w:ascii="Arial" w:hAnsi="Arial" w:cs="Arial"/>
          <w:b/>
          <w:bCs/>
          <w:sz w:val="28"/>
          <w:szCs w:val="28"/>
        </w:rPr>
      </w:pPr>
    </w:p>
    <w:p w14:paraId="346D0708" w14:textId="77777777" w:rsidR="00F945B2" w:rsidRPr="002E054F" w:rsidRDefault="00F945B2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74D35BE3" w14:textId="77777777" w:rsidR="00F945B2" w:rsidRDefault="00F945B2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3A22EC07" w14:textId="77777777" w:rsidR="00AD26BE" w:rsidRPr="002E054F" w:rsidRDefault="00AD26BE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32AC04AB" w14:textId="77777777" w:rsidR="00E726DB" w:rsidRPr="002E054F" w:rsidRDefault="00E726DB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6EC794E5" w14:textId="77777777" w:rsidR="00F945B2" w:rsidRPr="002E054F" w:rsidRDefault="00F945B2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562B097F" w14:textId="77777777" w:rsidR="00AD26BE" w:rsidRPr="00AD26BE" w:rsidRDefault="00AD26BE" w:rsidP="00AD26BE">
      <w:pPr>
        <w:pStyle w:val="NormaleWeb"/>
        <w:shd w:val="clear" w:color="auto" w:fill="FFFFFF"/>
        <w:spacing w:before="0" w:beforeAutospacing="0" w:after="160" w:afterAutospacing="0" w:line="264" w:lineRule="auto"/>
        <w:ind w:left="2160"/>
        <w:jc w:val="both"/>
        <w:rPr>
          <w:rFonts w:ascii="Arial" w:hAnsi="Arial" w:cs="Arial"/>
          <w:color w:val="140E3B"/>
          <w:sz w:val="22"/>
          <w:szCs w:val="22"/>
          <w:lang w:val="it-IT"/>
        </w:rPr>
      </w:pPr>
      <w:r w:rsidRPr="00AD26BE">
        <w:rPr>
          <w:rFonts w:ascii="Arial" w:hAnsi="Arial" w:cs="Arial"/>
          <w:color w:val="140E3B"/>
          <w:sz w:val="22"/>
          <w:szCs w:val="22"/>
          <w:lang w:val="it-IT"/>
        </w:rPr>
        <w:t>Il 2023 ha segnato un </w:t>
      </w:r>
      <w:r w:rsidRPr="00AD26BE">
        <w:rPr>
          <w:rStyle w:val="Enfasigrassetto"/>
          <w:rFonts w:ascii="Arial" w:hAnsi="Arial" w:cs="Arial"/>
          <w:color w:val="140E3B"/>
          <w:sz w:val="22"/>
          <w:szCs w:val="22"/>
          <w:lang w:val="it-IT"/>
        </w:rPr>
        <w:t>capitolo importante per FILA Solutions.</w:t>
      </w:r>
      <w:r w:rsidRPr="00AD26BE">
        <w:rPr>
          <w:rFonts w:ascii="Arial" w:hAnsi="Arial" w:cs="Arial"/>
          <w:color w:val="140E3B"/>
          <w:sz w:val="22"/>
          <w:szCs w:val="22"/>
          <w:lang w:val="it-IT"/>
        </w:rPr>
        <w:t> </w:t>
      </w:r>
    </w:p>
    <w:p w14:paraId="4C18269A" w14:textId="2192FDA0" w:rsidR="00AD26BE" w:rsidRPr="00AD26BE" w:rsidRDefault="00AD26BE" w:rsidP="00AD26BE">
      <w:pPr>
        <w:pStyle w:val="NormaleWeb"/>
        <w:shd w:val="clear" w:color="auto" w:fill="FFFFFF"/>
        <w:spacing w:before="0" w:beforeAutospacing="0" w:after="160" w:afterAutospacing="0" w:line="264" w:lineRule="auto"/>
        <w:ind w:left="2160"/>
        <w:jc w:val="both"/>
        <w:rPr>
          <w:rFonts w:ascii="Arial" w:hAnsi="Arial" w:cs="Arial"/>
          <w:color w:val="140E3B"/>
          <w:sz w:val="22"/>
          <w:szCs w:val="22"/>
          <w:lang w:val="it-IT"/>
        </w:rPr>
      </w:pPr>
      <w:r w:rsidRPr="00AD26BE">
        <w:rPr>
          <w:rFonts w:ascii="Arial" w:hAnsi="Arial" w:cs="Arial"/>
          <w:color w:val="140E3B"/>
          <w:sz w:val="22"/>
          <w:szCs w:val="22"/>
          <w:lang w:val="it-IT"/>
        </w:rPr>
        <w:t>Dalla celebrazione degli 80 anni dell’</w:t>
      </w:r>
      <w:r>
        <w:rPr>
          <w:rFonts w:ascii="Arial" w:hAnsi="Arial" w:cs="Arial"/>
          <w:color w:val="140E3B"/>
          <w:sz w:val="22"/>
          <w:szCs w:val="22"/>
          <w:lang w:val="it-IT"/>
        </w:rPr>
        <w:t>a</w:t>
      </w:r>
      <w:r w:rsidRPr="00AD26BE">
        <w:rPr>
          <w:rFonts w:ascii="Arial" w:hAnsi="Arial" w:cs="Arial"/>
          <w:color w:val="140E3B"/>
          <w:sz w:val="22"/>
          <w:szCs w:val="22"/>
          <w:lang w:val="it-IT"/>
        </w:rPr>
        <w:t>zienda, al Cavalierato del Presidente Beniamino Pettenon, dall’acquisizione di Euganea Service, alla continua </w:t>
      </w:r>
      <w:r w:rsidRPr="00AD26BE">
        <w:rPr>
          <w:rStyle w:val="Enfasigrassetto"/>
          <w:rFonts w:ascii="Arial" w:hAnsi="Arial" w:cs="Arial"/>
          <w:color w:val="140E3B"/>
          <w:sz w:val="22"/>
          <w:szCs w:val="22"/>
          <w:lang w:val="it-IT"/>
        </w:rPr>
        <w:t>innovazione nei prodotti e nei servizi offerti</w:t>
      </w:r>
      <w:r w:rsidRPr="00AD26BE">
        <w:rPr>
          <w:rFonts w:ascii="Arial" w:hAnsi="Arial" w:cs="Arial"/>
          <w:color w:val="140E3B"/>
          <w:sz w:val="22"/>
          <w:szCs w:val="22"/>
          <w:lang w:val="it-IT"/>
        </w:rPr>
        <w:t>, ogni passo è stato un tassello fondamentale nel percorso dell’</w:t>
      </w:r>
      <w:r>
        <w:rPr>
          <w:rFonts w:ascii="Arial" w:hAnsi="Arial" w:cs="Arial"/>
          <w:color w:val="140E3B"/>
          <w:sz w:val="22"/>
          <w:szCs w:val="22"/>
          <w:lang w:val="it-IT"/>
        </w:rPr>
        <w:t>a</w:t>
      </w:r>
      <w:r w:rsidRPr="00AD26BE">
        <w:rPr>
          <w:rFonts w:ascii="Arial" w:hAnsi="Arial" w:cs="Arial"/>
          <w:color w:val="140E3B"/>
          <w:sz w:val="22"/>
          <w:szCs w:val="22"/>
          <w:lang w:val="it-IT"/>
        </w:rPr>
        <w:t>zienda. L’anno appena terminato ha portato con sé una serie di </w:t>
      </w:r>
      <w:r w:rsidRPr="00AD26BE">
        <w:rPr>
          <w:rStyle w:val="Enfasigrassetto"/>
          <w:rFonts w:ascii="Arial" w:hAnsi="Arial" w:cs="Arial"/>
          <w:color w:val="140E3B"/>
          <w:sz w:val="22"/>
          <w:szCs w:val="22"/>
          <w:lang w:val="it-IT"/>
        </w:rPr>
        <w:t>progetti ambiziosi e risultati significativi</w:t>
      </w:r>
      <w:r w:rsidRPr="00AD26BE">
        <w:rPr>
          <w:rFonts w:ascii="Arial" w:hAnsi="Arial" w:cs="Arial"/>
          <w:color w:val="140E3B"/>
          <w:sz w:val="22"/>
          <w:szCs w:val="22"/>
          <w:lang w:val="it-IT"/>
        </w:rPr>
        <w:t>.</w:t>
      </w:r>
    </w:p>
    <w:p w14:paraId="558DB723" w14:textId="77777777" w:rsidR="00AD26BE" w:rsidRPr="00AD26BE" w:rsidRDefault="00AD26BE" w:rsidP="00AD26BE">
      <w:pPr>
        <w:spacing w:after="160" w:line="264" w:lineRule="auto"/>
        <w:ind w:left="2160" w:right="-7"/>
        <w:jc w:val="both"/>
        <w:rPr>
          <w:rFonts w:ascii="Arial" w:hAnsi="Arial" w:cs="Arial"/>
          <w:sz w:val="22"/>
          <w:szCs w:val="22"/>
        </w:rPr>
      </w:pPr>
      <w:r w:rsidRPr="00AD26BE">
        <w:rPr>
          <w:rFonts w:ascii="Arial" w:hAnsi="Arial" w:cs="Arial"/>
          <w:color w:val="140E3B"/>
          <w:sz w:val="22"/>
          <w:szCs w:val="22"/>
        </w:rPr>
        <w:t>Riviviamo insieme</w:t>
      </w:r>
      <w:r w:rsidRPr="00AD26BE">
        <w:rPr>
          <w:rStyle w:val="Enfasigrassetto"/>
          <w:rFonts w:ascii="Arial" w:hAnsi="Arial" w:cs="Arial"/>
          <w:color w:val="140E3B"/>
          <w:sz w:val="22"/>
          <w:szCs w:val="22"/>
        </w:rPr>
        <w:t> i punti salienti di questo anno</w:t>
      </w:r>
      <w:r w:rsidRPr="00AD26BE">
        <w:rPr>
          <w:rFonts w:ascii="Arial" w:hAnsi="Arial" w:cs="Arial"/>
          <w:color w:val="140E3B"/>
          <w:sz w:val="22"/>
          <w:szCs w:val="22"/>
        </w:rPr>
        <w:t> e poniamo uno sguardo al 2024.</w:t>
      </w:r>
      <w:r w:rsidRPr="00AD26BE">
        <w:rPr>
          <w:rFonts w:ascii="Arial" w:hAnsi="Arial" w:cs="Arial"/>
          <w:sz w:val="22"/>
          <w:szCs w:val="22"/>
        </w:rPr>
        <w:t xml:space="preserve"> </w:t>
      </w:r>
    </w:p>
    <w:p w14:paraId="5300E13F" w14:textId="77777777" w:rsidR="00772233" w:rsidRDefault="00AD26BE" w:rsidP="00772233">
      <w:pPr>
        <w:spacing w:after="160" w:line="264" w:lineRule="auto"/>
        <w:ind w:left="2160" w:right="-7"/>
        <w:jc w:val="both"/>
        <w:rPr>
          <w:rFonts w:ascii="Arial" w:hAnsi="Arial" w:cs="Arial"/>
          <w:sz w:val="22"/>
          <w:szCs w:val="22"/>
        </w:rPr>
      </w:pPr>
      <w:r w:rsidRPr="00AD26BE">
        <w:rPr>
          <w:rFonts w:ascii="Arial" w:hAnsi="Arial" w:cs="Arial"/>
          <w:sz w:val="22"/>
          <w:szCs w:val="22"/>
        </w:rPr>
        <w:t xml:space="preserve">FILA ha celebrato gli </w:t>
      </w:r>
      <w:r w:rsidRPr="00932CCD">
        <w:rPr>
          <w:rFonts w:ascii="Arial" w:hAnsi="Arial" w:cs="Arial"/>
          <w:b/>
          <w:bCs/>
          <w:sz w:val="22"/>
          <w:szCs w:val="22"/>
        </w:rPr>
        <w:t>80 anni dalla fondazione</w:t>
      </w:r>
      <w:r w:rsidRPr="00AD26BE">
        <w:rPr>
          <w:rFonts w:ascii="Arial" w:hAnsi="Arial" w:cs="Arial"/>
          <w:sz w:val="22"/>
          <w:szCs w:val="22"/>
        </w:rPr>
        <w:t xml:space="preserve"> ed è entrata a far parte delle </w:t>
      </w:r>
      <w:r>
        <w:rPr>
          <w:rFonts w:ascii="Arial" w:hAnsi="Arial" w:cs="Arial"/>
          <w:sz w:val="22"/>
          <w:szCs w:val="22"/>
        </w:rPr>
        <w:t>a</w:t>
      </w:r>
      <w:r w:rsidRPr="00AD26BE">
        <w:rPr>
          <w:rFonts w:ascii="Arial" w:hAnsi="Arial" w:cs="Arial"/>
          <w:sz w:val="22"/>
          <w:szCs w:val="22"/>
        </w:rPr>
        <w:t xml:space="preserve">ziende riconosciute come </w:t>
      </w:r>
      <w:r w:rsidRPr="00932CCD">
        <w:rPr>
          <w:rFonts w:ascii="Arial" w:hAnsi="Arial" w:cs="Arial"/>
          <w:b/>
          <w:bCs/>
          <w:sz w:val="22"/>
          <w:szCs w:val="22"/>
        </w:rPr>
        <w:t>Marchio Storico di Interesse Nazionale</w:t>
      </w:r>
      <w:r w:rsidRPr="00AD26BE">
        <w:rPr>
          <w:rFonts w:ascii="Arial" w:hAnsi="Arial" w:cs="Arial"/>
          <w:sz w:val="22"/>
          <w:szCs w:val="22"/>
        </w:rPr>
        <w:t>. Ne fanno parte esclusivamente le aziende d’eccellenza con un marchio registrato o utilizzato continuativamente da almeno 50 anni. Un prestigioso riconoscimento che testimonia come l’</w:t>
      </w:r>
      <w:r>
        <w:rPr>
          <w:rFonts w:ascii="Arial" w:hAnsi="Arial" w:cs="Arial"/>
          <w:sz w:val="22"/>
          <w:szCs w:val="22"/>
        </w:rPr>
        <w:t>a</w:t>
      </w:r>
      <w:r w:rsidRPr="00AD26BE">
        <w:rPr>
          <w:rFonts w:ascii="Arial" w:hAnsi="Arial" w:cs="Arial"/>
          <w:sz w:val="22"/>
          <w:szCs w:val="22"/>
        </w:rPr>
        <w:t xml:space="preserve">zienda abbia fatto la storia dell’imprenditoria nazionale e del Made in Italy. </w:t>
      </w:r>
    </w:p>
    <w:p w14:paraId="78A9BD77" w14:textId="1B317276" w:rsidR="00AD26BE" w:rsidRPr="00AD26BE" w:rsidRDefault="00AD26BE" w:rsidP="00772233">
      <w:pPr>
        <w:spacing w:after="160" w:line="264" w:lineRule="auto"/>
        <w:ind w:left="2160" w:right="-7"/>
        <w:jc w:val="both"/>
        <w:rPr>
          <w:rFonts w:ascii="Arial" w:hAnsi="Arial" w:cs="Arial"/>
          <w:sz w:val="22"/>
          <w:szCs w:val="22"/>
        </w:rPr>
      </w:pPr>
      <w:r w:rsidRPr="00AD26BE">
        <w:rPr>
          <w:rFonts w:ascii="Arial" w:hAnsi="Arial" w:cs="Arial"/>
          <w:sz w:val="22"/>
          <w:szCs w:val="22"/>
        </w:rPr>
        <w:t xml:space="preserve">La storia di FILA è un lungo percorso evolutivo di prodotti che hanno accompagnato e accompagnano l’evolversi della cultura dell’abitare, per uno stile di vita più attuale e salubre, igienizzando e proteggendo le superfici nel mondo. </w:t>
      </w:r>
    </w:p>
    <w:p w14:paraId="1A445412" w14:textId="2D5747E2" w:rsidR="00AD26BE" w:rsidRPr="00AD26BE" w:rsidRDefault="00AD26BE" w:rsidP="00AD26BE">
      <w:pPr>
        <w:spacing w:after="160" w:line="264" w:lineRule="auto"/>
        <w:ind w:left="2160" w:right="-7"/>
        <w:jc w:val="both"/>
        <w:rPr>
          <w:rFonts w:ascii="Arial" w:hAnsi="Arial" w:cs="Arial"/>
          <w:sz w:val="22"/>
          <w:szCs w:val="22"/>
        </w:rPr>
      </w:pPr>
      <w:r w:rsidRPr="00AD26BE">
        <w:rPr>
          <w:rFonts w:ascii="Arial" w:hAnsi="Arial" w:cs="Arial"/>
          <w:sz w:val="22"/>
          <w:szCs w:val="22"/>
        </w:rPr>
        <w:t>In continua e costante espansione, il Gruppo conta oggi 10</w:t>
      </w:r>
      <w:r w:rsidR="00772233">
        <w:rPr>
          <w:rFonts w:ascii="Arial" w:hAnsi="Arial" w:cs="Arial"/>
          <w:sz w:val="22"/>
          <w:szCs w:val="22"/>
        </w:rPr>
        <w:t>3</w:t>
      </w:r>
      <w:r w:rsidRPr="00AD26BE">
        <w:rPr>
          <w:rFonts w:ascii="Arial" w:hAnsi="Arial" w:cs="Arial"/>
          <w:sz w:val="22"/>
          <w:szCs w:val="22"/>
        </w:rPr>
        <w:t xml:space="preserve"> collaboratori, tra l’Headquarter, l’Innovation Center, l’area logistica di San Martino di Lupari (Pd), il Centro di Sperimentazione a Fiorano Modenese, nel cuore del distretto ceramico di Sassuolo e un'organizzazione commerciale presente in Francia, Germania, Spagna, USA, Gran Bretagna </w:t>
      </w:r>
      <w:proofErr w:type="gramStart"/>
      <w:r w:rsidRPr="00AD26BE">
        <w:rPr>
          <w:rFonts w:ascii="Arial" w:hAnsi="Arial" w:cs="Arial"/>
          <w:sz w:val="22"/>
          <w:szCs w:val="22"/>
        </w:rPr>
        <w:t>e</w:t>
      </w:r>
      <w:proofErr w:type="gramEnd"/>
      <w:r w:rsidRPr="00AD26BE">
        <w:rPr>
          <w:rFonts w:ascii="Arial" w:hAnsi="Arial" w:cs="Arial"/>
          <w:sz w:val="22"/>
          <w:szCs w:val="22"/>
        </w:rPr>
        <w:t xml:space="preserve"> Emirati Arabi. </w:t>
      </w:r>
    </w:p>
    <w:p w14:paraId="7830F914" w14:textId="0F2707A2" w:rsidR="00AD26BE" w:rsidRPr="00772233" w:rsidRDefault="00AD26BE" w:rsidP="00772233">
      <w:pPr>
        <w:spacing w:after="160" w:line="264" w:lineRule="auto"/>
        <w:ind w:left="2160" w:right="-7"/>
        <w:jc w:val="both"/>
        <w:rPr>
          <w:rFonts w:ascii="Arial" w:hAnsi="Arial" w:cs="Arial"/>
          <w:sz w:val="22"/>
          <w:szCs w:val="22"/>
        </w:rPr>
      </w:pPr>
      <w:r w:rsidRPr="00AD26BE">
        <w:rPr>
          <w:rFonts w:ascii="Arial" w:hAnsi="Arial" w:cs="Arial"/>
          <w:sz w:val="22"/>
          <w:szCs w:val="22"/>
        </w:rPr>
        <w:t>Grazie a</w:t>
      </w:r>
      <w:r w:rsidR="00772233">
        <w:rPr>
          <w:rFonts w:ascii="Arial" w:hAnsi="Arial" w:cs="Arial"/>
          <w:sz w:val="22"/>
          <w:szCs w:val="22"/>
        </w:rPr>
        <w:t xml:space="preserve">i costanti investimenti in Innovazione e alle vincenti strategie commerciali, </w:t>
      </w:r>
      <w:r w:rsidRPr="00AD26BE">
        <w:rPr>
          <w:rFonts w:ascii="Arial" w:hAnsi="Arial" w:cs="Arial"/>
          <w:sz w:val="22"/>
          <w:szCs w:val="22"/>
        </w:rPr>
        <w:t>il fatturato è cresciuto</w:t>
      </w:r>
      <w:r w:rsidR="00772233">
        <w:rPr>
          <w:rFonts w:ascii="Arial" w:hAnsi="Arial" w:cs="Arial"/>
          <w:sz w:val="22"/>
          <w:szCs w:val="22"/>
        </w:rPr>
        <w:t xml:space="preserve"> </w:t>
      </w:r>
      <w:r w:rsidR="006B4F9A">
        <w:rPr>
          <w:rFonts w:ascii="Arial" w:hAnsi="Arial" w:cs="Arial"/>
          <w:sz w:val="22"/>
          <w:szCs w:val="22"/>
        </w:rPr>
        <w:t xml:space="preserve">a doppia cifra </w:t>
      </w:r>
      <w:r w:rsidR="00772233">
        <w:rPr>
          <w:rFonts w:ascii="Arial" w:hAnsi="Arial" w:cs="Arial"/>
          <w:sz w:val="22"/>
          <w:szCs w:val="22"/>
        </w:rPr>
        <w:t xml:space="preserve">in modo pressoché uniforme </w:t>
      </w:r>
      <w:r w:rsidRPr="00AD26BE">
        <w:rPr>
          <w:rFonts w:ascii="Arial" w:hAnsi="Arial" w:cs="Arial"/>
          <w:sz w:val="22"/>
          <w:szCs w:val="22"/>
        </w:rPr>
        <w:t xml:space="preserve">in tutti i paesi </w:t>
      </w:r>
      <w:r w:rsidR="00772233">
        <w:rPr>
          <w:rFonts w:ascii="Arial" w:hAnsi="Arial" w:cs="Arial"/>
          <w:sz w:val="22"/>
          <w:szCs w:val="22"/>
        </w:rPr>
        <w:t>in cui FILA è presente</w:t>
      </w:r>
      <w:r w:rsidRPr="00AD26BE">
        <w:rPr>
          <w:rFonts w:ascii="Arial" w:hAnsi="Arial" w:cs="Arial"/>
          <w:sz w:val="22"/>
          <w:szCs w:val="22"/>
        </w:rPr>
        <w:t xml:space="preserve">. </w:t>
      </w:r>
      <w:r w:rsidR="006B4F9A">
        <w:rPr>
          <w:rFonts w:ascii="Arial" w:hAnsi="Arial" w:cs="Arial"/>
          <w:sz w:val="22"/>
          <w:szCs w:val="22"/>
        </w:rPr>
        <w:t xml:space="preserve">Tra tutte le </w:t>
      </w:r>
      <w:r w:rsidR="00941B25">
        <w:rPr>
          <w:rFonts w:ascii="Arial" w:hAnsi="Arial" w:cs="Arial"/>
          <w:sz w:val="22"/>
          <w:szCs w:val="22"/>
        </w:rPr>
        <w:t>aree</w:t>
      </w:r>
      <w:r w:rsidR="006B4F9A">
        <w:rPr>
          <w:rFonts w:ascii="Arial" w:hAnsi="Arial" w:cs="Arial"/>
          <w:sz w:val="22"/>
          <w:szCs w:val="22"/>
        </w:rPr>
        <w:t xml:space="preserve"> spicca </w:t>
      </w:r>
      <w:r w:rsidR="00570B7B">
        <w:rPr>
          <w:rFonts w:ascii="Arial" w:hAnsi="Arial" w:cs="Arial"/>
          <w:sz w:val="22"/>
          <w:szCs w:val="22"/>
        </w:rPr>
        <w:t>quella MENA</w:t>
      </w:r>
      <w:r w:rsidR="00941B25">
        <w:rPr>
          <w:rFonts w:ascii="Arial" w:hAnsi="Arial" w:cs="Arial"/>
          <w:sz w:val="22"/>
          <w:szCs w:val="22"/>
        </w:rPr>
        <w:t xml:space="preserve"> </w:t>
      </w:r>
      <w:r w:rsidR="006B4F9A">
        <w:rPr>
          <w:rFonts w:ascii="Arial" w:hAnsi="Arial" w:cs="Arial"/>
          <w:sz w:val="22"/>
          <w:szCs w:val="22"/>
        </w:rPr>
        <w:t>con una</w:t>
      </w:r>
      <w:r w:rsidR="00941B25">
        <w:rPr>
          <w:rFonts w:ascii="Arial" w:hAnsi="Arial" w:cs="Arial"/>
          <w:sz w:val="22"/>
          <w:szCs w:val="22"/>
        </w:rPr>
        <w:t xml:space="preserve"> sostanziale</w:t>
      </w:r>
      <w:r w:rsidR="006B4F9A">
        <w:rPr>
          <w:rFonts w:ascii="Arial" w:hAnsi="Arial" w:cs="Arial"/>
          <w:sz w:val="22"/>
          <w:szCs w:val="22"/>
        </w:rPr>
        <w:t xml:space="preserve"> crescita</w:t>
      </w:r>
      <w:r w:rsidR="00941B25">
        <w:rPr>
          <w:rFonts w:ascii="Arial" w:hAnsi="Arial" w:cs="Arial"/>
          <w:sz w:val="22"/>
          <w:szCs w:val="22"/>
        </w:rPr>
        <w:t xml:space="preserve"> rispetto all’anno precedente</w:t>
      </w:r>
      <w:r w:rsidRPr="00AD26BE">
        <w:rPr>
          <w:rFonts w:ascii="Arial" w:hAnsi="Arial" w:cs="Arial"/>
          <w:sz w:val="22"/>
          <w:szCs w:val="22"/>
        </w:rPr>
        <w:t xml:space="preserve">. </w:t>
      </w:r>
      <w:r w:rsidRPr="00AD26BE">
        <w:rPr>
          <w:rFonts w:ascii="Arial" w:hAnsi="Arial" w:cs="Arial"/>
          <w:color w:val="000000" w:themeColor="text1"/>
          <w:sz w:val="22"/>
          <w:szCs w:val="22"/>
        </w:rPr>
        <w:t xml:space="preserve">Il tutto secondo una strategia che mette al centro la sostenibilità: tutti i prodotti sono realizzati con tecnologie a basso impatto, i detergenti contengono </w:t>
      </w:r>
      <w:r w:rsidRPr="00932CC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ingredienti </w:t>
      </w:r>
      <w:r w:rsidRPr="00932CCD">
        <w:rPr>
          <w:rFonts w:ascii="Arial" w:hAnsi="Arial" w:cs="Arial"/>
          <w:b/>
          <w:bCs/>
          <w:sz w:val="22"/>
          <w:szCs w:val="22"/>
        </w:rPr>
        <w:t>biodegradabili fino al 98%</w:t>
      </w:r>
      <w:r w:rsidRPr="00AD26BE">
        <w:rPr>
          <w:rFonts w:ascii="Arial" w:hAnsi="Arial" w:cs="Arial"/>
          <w:sz w:val="22"/>
          <w:szCs w:val="22"/>
        </w:rPr>
        <w:t xml:space="preserve"> mentre le </w:t>
      </w:r>
      <w:r w:rsidRPr="00932CCD">
        <w:rPr>
          <w:rFonts w:ascii="Arial" w:hAnsi="Arial" w:cs="Arial"/>
          <w:b/>
          <w:bCs/>
          <w:sz w:val="22"/>
          <w:szCs w:val="22"/>
        </w:rPr>
        <w:t>formulazioni</w:t>
      </w:r>
      <w:r w:rsidR="00E84DAC">
        <w:rPr>
          <w:rFonts w:ascii="Arial" w:hAnsi="Arial" w:cs="Arial"/>
          <w:b/>
          <w:bCs/>
          <w:sz w:val="22"/>
          <w:szCs w:val="22"/>
        </w:rPr>
        <w:t xml:space="preserve"> </w:t>
      </w:r>
      <w:r w:rsidRPr="00932CCD">
        <w:rPr>
          <w:rFonts w:ascii="Arial" w:hAnsi="Arial" w:cs="Arial"/>
          <w:b/>
          <w:bCs/>
          <w:sz w:val="22"/>
          <w:szCs w:val="22"/>
        </w:rPr>
        <w:t>a base acqua rappresentano l’8</w:t>
      </w:r>
      <w:r w:rsidR="00772233" w:rsidRPr="00932CCD">
        <w:rPr>
          <w:rFonts w:ascii="Arial" w:hAnsi="Arial" w:cs="Arial"/>
          <w:b/>
          <w:bCs/>
          <w:sz w:val="22"/>
          <w:szCs w:val="22"/>
        </w:rPr>
        <w:t>3</w:t>
      </w:r>
      <w:r w:rsidRPr="00932CCD">
        <w:rPr>
          <w:rFonts w:ascii="Arial" w:hAnsi="Arial" w:cs="Arial"/>
          <w:b/>
          <w:bCs/>
          <w:sz w:val="22"/>
          <w:szCs w:val="22"/>
        </w:rPr>
        <w:t>%</w:t>
      </w:r>
      <w:r w:rsidR="00042CCC">
        <w:rPr>
          <w:rFonts w:ascii="Arial" w:hAnsi="Arial" w:cs="Arial"/>
          <w:b/>
          <w:bCs/>
          <w:sz w:val="22"/>
          <w:szCs w:val="22"/>
        </w:rPr>
        <w:t xml:space="preserve"> </w:t>
      </w:r>
      <w:r w:rsidRPr="00932CCD">
        <w:rPr>
          <w:rFonts w:ascii="Arial" w:hAnsi="Arial" w:cs="Arial"/>
          <w:b/>
          <w:bCs/>
          <w:sz w:val="22"/>
          <w:szCs w:val="22"/>
        </w:rPr>
        <w:t>sul totale della produzione</w:t>
      </w:r>
      <w:r w:rsidR="00772233">
        <w:rPr>
          <w:rFonts w:ascii="Arial" w:hAnsi="Arial" w:cs="Arial"/>
          <w:sz w:val="22"/>
          <w:szCs w:val="22"/>
        </w:rPr>
        <w:t xml:space="preserve">, crescendo di </w:t>
      </w:r>
      <w:r w:rsidR="00932CCD">
        <w:rPr>
          <w:rFonts w:ascii="Arial" w:hAnsi="Arial" w:cs="Arial"/>
          <w:sz w:val="22"/>
          <w:szCs w:val="22"/>
        </w:rPr>
        <w:t>due punti percentuali rispetto al 202</w:t>
      </w:r>
      <w:r w:rsidR="00FF4738">
        <w:rPr>
          <w:rFonts w:ascii="Arial" w:hAnsi="Arial" w:cs="Arial"/>
          <w:sz w:val="22"/>
          <w:szCs w:val="22"/>
        </w:rPr>
        <w:t>2</w:t>
      </w:r>
      <w:r w:rsidRPr="00AD26BE">
        <w:rPr>
          <w:rFonts w:ascii="Arial" w:hAnsi="Arial" w:cs="Arial"/>
          <w:sz w:val="22"/>
          <w:szCs w:val="22"/>
        </w:rPr>
        <w:t>.</w:t>
      </w:r>
    </w:p>
    <w:p w14:paraId="09D05B12" w14:textId="5E890F4D" w:rsidR="00AD26BE" w:rsidRPr="00AD26BE" w:rsidRDefault="00AD26BE" w:rsidP="006C5C76">
      <w:pPr>
        <w:spacing w:after="160" w:line="264" w:lineRule="auto"/>
        <w:ind w:left="2160" w:right="-20"/>
        <w:jc w:val="both"/>
        <w:rPr>
          <w:rFonts w:ascii="Arial" w:eastAsia="DejaVu Sans" w:hAnsi="Arial" w:cs="Arial"/>
          <w:sz w:val="22"/>
          <w:szCs w:val="22"/>
        </w:rPr>
      </w:pPr>
      <w:r w:rsidRPr="00AD26BE">
        <w:rPr>
          <w:rFonts w:ascii="Arial" w:eastAsia="Arial" w:hAnsi="Arial" w:cs="Arial"/>
          <w:sz w:val="22"/>
          <w:szCs w:val="22"/>
        </w:rPr>
        <w:t xml:space="preserve">Un </w:t>
      </w:r>
      <w:r w:rsidRPr="00AD26BE">
        <w:rPr>
          <w:rFonts w:ascii="Arial" w:hAnsi="Arial" w:cs="Arial"/>
          <w:sz w:val="22"/>
          <w:szCs w:val="22"/>
        </w:rPr>
        <w:t>preci</w:t>
      </w:r>
      <w:r w:rsidR="00772233">
        <w:rPr>
          <w:rFonts w:ascii="Arial" w:hAnsi="Arial" w:cs="Arial"/>
          <w:sz w:val="22"/>
          <w:szCs w:val="22"/>
        </w:rPr>
        <w:t>so piano</w:t>
      </w:r>
      <w:r w:rsidRPr="00AD26BE">
        <w:rPr>
          <w:rFonts w:ascii="Arial" w:hAnsi="Arial" w:cs="Arial"/>
          <w:sz w:val="22"/>
          <w:szCs w:val="22"/>
        </w:rPr>
        <w:t xml:space="preserve"> aziendale che mette al centro la sostenibilità ambientale, </w:t>
      </w:r>
      <w:r w:rsidR="00932CCD">
        <w:rPr>
          <w:rFonts w:ascii="Arial" w:hAnsi="Arial" w:cs="Arial"/>
          <w:sz w:val="22"/>
          <w:szCs w:val="22"/>
        </w:rPr>
        <w:t xml:space="preserve">confermata da riconoscimento per terzo anno consecutivo del </w:t>
      </w:r>
      <w:proofErr w:type="spellStart"/>
      <w:r w:rsidR="00932CCD">
        <w:rPr>
          <w:rFonts w:ascii="Arial" w:hAnsi="Arial" w:cs="Arial"/>
          <w:sz w:val="22"/>
          <w:szCs w:val="22"/>
        </w:rPr>
        <w:t>Sustainability</w:t>
      </w:r>
      <w:proofErr w:type="spellEnd"/>
      <w:r w:rsidR="00932CCD">
        <w:rPr>
          <w:rFonts w:ascii="Arial" w:hAnsi="Arial" w:cs="Arial"/>
          <w:sz w:val="22"/>
          <w:szCs w:val="22"/>
        </w:rPr>
        <w:t xml:space="preserve"> Award e del secondo anno per la medaglia silver di </w:t>
      </w:r>
      <w:proofErr w:type="spellStart"/>
      <w:r w:rsidR="00932CCD">
        <w:rPr>
          <w:rFonts w:ascii="Arial" w:hAnsi="Arial" w:cs="Arial"/>
          <w:sz w:val="22"/>
          <w:szCs w:val="22"/>
        </w:rPr>
        <w:t>Ecovadis</w:t>
      </w:r>
      <w:proofErr w:type="spellEnd"/>
      <w:r w:rsidR="00932CCD">
        <w:rPr>
          <w:rFonts w:ascii="Arial" w:hAnsi="Arial" w:cs="Arial"/>
          <w:sz w:val="22"/>
          <w:szCs w:val="22"/>
        </w:rPr>
        <w:t>.</w:t>
      </w:r>
    </w:p>
    <w:p w14:paraId="4B054ED1" w14:textId="3A74778E" w:rsidR="00AD26BE" w:rsidRPr="00AD26BE" w:rsidRDefault="00AD26BE" w:rsidP="00AD26BE">
      <w:pPr>
        <w:pStyle w:val="NormaleWeb"/>
        <w:spacing w:before="0" w:beforeAutospacing="0" w:after="160" w:afterAutospacing="0" w:line="264" w:lineRule="auto"/>
        <w:ind w:left="2160"/>
        <w:jc w:val="both"/>
        <w:rPr>
          <w:rFonts w:ascii="Arial" w:hAnsi="Arial" w:cs="Arial"/>
          <w:sz w:val="22"/>
          <w:szCs w:val="22"/>
          <w:lang w:val="it-IT"/>
        </w:rPr>
      </w:pPr>
      <w:r w:rsidRPr="00AD26BE">
        <w:rPr>
          <w:rFonts w:ascii="Arial" w:hAnsi="Arial" w:cs="Arial"/>
          <w:sz w:val="22"/>
          <w:szCs w:val="22"/>
          <w:lang w:val="it-IT"/>
        </w:rPr>
        <w:lastRenderedPageBreak/>
        <w:t>Nell’anno del suo 80° anniversario, FILA ha voluto aggiungere un tassello importante nella sua strategia di sviluppo. Offrire un servizio completo per medi e grandi progetti che preveda non solo la fornitura di prodotti ma, su richiesta, anche l’applicazione di trattamenti per la cura e la protezione delle superfici. Nasce così la collaborazione con Euganea Service e la creazione della nuova società</w:t>
      </w:r>
      <w:r w:rsidR="00932CCD">
        <w:rPr>
          <w:rFonts w:ascii="Arial" w:hAnsi="Arial" w:cs="Arial"/>
          <w:sz w:val="22"/>
          <w:szCs w:val="22"/>
          <w:lang w:val="it-IT"/>
        </w:rPr>
        <w:t xml:space="preserve">, </w:t>
      </w:r>
      <w:r w:rsidR="00932CCD" w:rsidRPr="00932CCD">
        <w:rPr>
          <w:rFonts w:ascii="Arial" w:hAnsi="Arial" w:cs="Arial"/>
          <w:b/>
          <w:bCs/>
          <w:sz w:val="22"/>
          <w:szCs w:val="22"/>
          <w:lang w:val="it-IT"/>
        </w:rPr>
        <w:t xml:space="preserve">FILA </w:t>
      </w:r>
      <w:r w:rsidR="00932CCD">
        <w:rPr>
          <w:rFonts w:ascii="Arial" w:hAnsi="Arial" w:cs="Arial"/>
          <w:b/>
          <w:bCs/>
          <w:sz w:val="22"/>
          <w:szCs w:val="22"/>
          <w:lang w:val="it-IT"/>
        </w:rPr>
        <w:t xml:space="preserve">Euganea </w:t>
      </w:r>
      <w:r w:rsidR="00932CCD" w:rsidRPr="00932CCD">
        <w:rPr>
          <w:rFonts w:ascii="Arial" w:hAnsi="Arial" w:cs="Arial"/>
          <w:b/>
          <w:bCs/>
          <w:sz w:val="22"/>
          <w:szCs w:val="22"/>
          <w:lang w:val="it-IT"/>
        </w:rPr>
        <w:t>Service</w:t>
      </w:r>
      <w:r w:rsidR="00932CCD">
        <w:rPr>
          <w:rFonts w:ascii="Arial" w:hAnsi="Arial" w:cs="Arial"/>
          <w:sz w:val="22"/>
          <w:szCs w:val="22"/>
          <w:lang w:val="it-IT"/>
        </w:rPr>
        <w:t>,</w:t>
      </w:r>
      <w:r w:rsidRPr="00AD26BE">
        <w:rPr>
          <w:rFonts w:ascii="Arial" w:hAnsi="Arial" w:cs="Arial"/>
          <w:sz w:val="22"/>
          <w:szCs w:val="22"/>
          <w:lang w:val="it-IT"/>
        </w:rPr>
        <w:t xml:space="preserve"> che si pone l’obiettivo di sviluppare sia in Italia che all’estero l’attività di fornitura di servizi di trattamento (tra cui il sistema antiscivolo), pulizia, posa in opera, levigatura e lucidatura. A questo si aggiunge la manutenzione ordinaria e straordinaria in ambito pubblico e privato rivolta alle superfici e ai rivestimenti, sia interni che esterni: dal residenziale al commerciale, dal turistico all’alberghiero, dal sanitario al nautico e ai centri sportivi, per arrivare anche ai beni di interesse storico e artistico. </w:t>
      </w:r>
    </w:p>
    <w:p w14:paraId="25AD739B" w14:textId="104ECAD0" w:rsidR="00AD26BE" w:rsidRPr="00AD26BE" w:rsidRDefault="00AD26BE" w:rsidP="00AD26BE">
      <w:pPr>
        <w:spacing w:after="160" w:line="264" w:lineRule="auto"/>
        <w:ind w:left="2160" w:right="13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D26BE">
        <w:rPr>
          <w:rFonts w:ascii="Arial" w:hAnsi="Arial" w:cs="Arial"/>
          <w:sz w:val="22"/>
          <w:szCs w:val="22"/>
        </w:rPr>
        <w:t xml:space="preserve">Sempre nel 2023 </w:t>
      </w:r>
      <w:r w:rsidR="00932CCD">
        <w:rPr>
          <w:rFonts w:ascii="Arial" w:hAnsi="Arial" w:cs="Arial"/>
          <w:sz w:val="22"/>
          <w:szCs w:val="22"/>
        </w:rPr>
        <w:t>a</w:t>
      </w:r>
      <w:r w:rsidRPr="00AD26BE">
        <w:rPr>
          <w:rFonts w:ascii="Arial" w:hAnsi="Arial" w:cs="Arial"/>
          <w:sz w:val="22"/>
          <w:szCs w:val="22"/>
        </w:rPr>
        <w:t xml:space="preserve">rriva sul mercato </w:t>
      </w:r>
      <w:r w:rsidRPr="00932CCD">
        <w:rPr>
          <w:rFonts w:ascii="Arial" w:hAnsi="Arial" w:cs="Arial"/>
          <w:b/>
          <w:bCs/>
          <w:sz w:val="22"/>
          <w:szCs w:val="22"/>
        </w:rPr>
        <w:t>“SALVATERRAZZA</w:t>
      </w:r>
      <w:r w:rsidRPr="00932CCD">
        <w:rPr>
          <w:rFonts w:ascii="Arial" w:hAnsi="Arial" w:cs="Arial"/>
          <w:b/>
          <w:bCs/>
          <w:sz w:val="22"/>
          <w:szCs w:val="22"/>
          <w:vertAlign w:val="superscript"/>
        </w:rPr>
        <w:t>®</w:t>
      </w:r>
      <w:r w:rsidRPr="00932CCD">
        <w:rPr>
          <w:rFonts w:ascii="Arial" w:hAnsi="Arial" w:cs="Arial"/>
          <w:b/>
          <w:bCs/>
          <w:sz w:val="22"/>
          <w:szCs w:val="22"/>
        </w:rPr>
        <w:t xml:space="preserve"> </w:t>
      </w:r>
      <w:r w:rsidRPr="00932CCD">
        <w:rPr>
          <w:rFonts w:ascii="Arial" w:hAnsi="Arial" w:cs="Arial"/>
          <w:b/>
          <w:bCs/>
          <w:i/>
          <w:iCs/>
          <w:sz w:val="22"/>
          <w:szCs w:val="22"/>
        </w:rPr>
        <w:t>ECO</w:t>
      </w:r>
      <w:r w:rsidRPr="00932CCD">
        <w:rPr>
          <w:rFonts w:ascii="Arial" w:hAnsi="Arial" w:cs="Arial"/>
          <w:b/>
          <w:bCs/>
          <w:sz w:val="22"/>
          <w:szCs w:val="22"/>
        </w:rPr>
        <w:t>”</w:t>
      </w:r>
      <w:r w:rsidRPr="00AD26BE">
        <w:rPr>
          <w:rFonts w:ascii="Arial" w:hAnsi="Arial" w:cs="Arial"/>
          <w:sz w:val="22"/>
          <w:szCs w:val="22"/>
        </w:rPr>
        <w:t xml:space="preserve">: il nuovo protettivo </w:t>
      </w:r>
      <w:r w:rsidR="00B66AFA" w:rsidRPr="00AD26BE">
        <w:rPr>
          <w:rFonts w:ascii="Arial" w:hAnsi="Arial" w:cs="Arial"/>
          <w:sz w:val="22"/>
          <w:szCs w:val="22"/>
        </w:rPr>
        <w:t>anti-infiltrazione</w:t>
      </w:r>
      <w:r w:rsidRPr="00AD26BE">
        <w:rPr>
          <w:rFonts w:ascii="Arial" w:hAnsi="Arial" w:cs="Arial"/>
          <w:sz w:val="22"/>
          <w:szCs w:val="22"/>
        </w:rPr>
        <w:t xml:space="preserve"> a base acqua, che guarda alla sostenibilità ambientale senza rinunciare alla qualità. Le caratteristiche e i vantaggi del nuovo “SALVATERRAZZA</w:t>
      </w:r>
      <w:r w:rsidRPr="00AD26BE">
        <w:rPr>
          <w:rFonts w:ascii="Arial" w:hAnsi="Arial" w:cs="Arial"/>
          <w:sz w:val="22"/>
          <w:szCs w:val="22"/>
          <w:vertAlign w:val="superscript"/>
        </w:rPr>
        <w:t>®</w:t>
      </w:r>
      <w:r w:rsidRPr="00AD26BE">
        <w:rPr>
          <w:rFonts w:ascii="Arial" w:hAnsi="Arial" w:cs="Arial"/>
          <w:sz w:val="22"/>
          <w:szCs w:val="22"/>
        </w:rPr>
        <w:t xml:space="preserve"> </w:t>
      </w:r>
      <w:r w:rsidRPr="00AD26BE">
        <w:rPr>
          <w:rFonts w:ascii="Arial" w:hAnsi="Arial" w:cs="Arial"/>
          <w:i/>
          <w:iCs/>
          <w:sz w:val="22"/>
          <w:szCs w:val="22"/>
        </w:rPr>
        <w:t>ECO</w:t>
      </w:r>
      <w:r w:rsidRPr="00AD26BE">
        <w:rPr>
          <w:rFonts w:ascii="Arial" w:hAnsi="Arial" w:cs="Arial"/>
          <w:sz w:val="22"/>
          <w:szCs w:val="22"/>
        </w:rPr>
        <w:t xml:space="preserve">”, formulato incolore e inodore, sono </w:t>
      </w:r>
      <w:r w:rsidRPr="00AD26BE">
        <w:rPr>
          <w:rFonts w:ascii="Arial" w:hAnsi="Arial" w:cs="Arial"/>
          <w:color w:val="000000" w:themeColor="text1"/>
          <w:sz w:val="22"/>
          <w:szCs w:val="22"/>
        </w:rPr>
        <w:t xml:space="preserve">molteplici: penetra in profondità, mineralizza e consolida il materiale, previene l’infiltrazione d’acqua che potrebbe causare danni strutturali alla superficie, non crea pellicole o film superficiali ed è traspirante. Inoltre, si tratta di un prodotto COV free a basso impatto ambientale. Con una composizione a base di microcristalli mineralizzanti di silicio funzionalizzato e silicati, può essere infine utilizzato su diversi tipi di materiale, quali gres porcellanato, marmo, pietra, agglomerati, cemento, tufo, cotto e klinker. </w:t>
      </w:r>
    </w:p>
    <w:p w14:paraId="0A38C652" w14:textId="77777777" w:rsidR="00AD26BE" w:rsidRPr="00AD26BE" w:rsidRDefault="00AD26BE" w:rsidP="00AD26BE">
      <w:pPr>
        <w:spacing w:after="160" w:line="264" w:lineRule="auto"/>
        <w:ind w:left="2160" w:right="134"/>
        <w:jc w:val="both"/>
        <w:rPr>
          <w:rFonts w:ascii="Arial" w:hAnsi="Arial" w:cs="Arial"/>
          <w:sz w:val="22"/>
          <w:szCs w:val="22"/>
        </w:rPr>
      </w:pPr>
      <w:r w:rsidRPr="00AD26BE">
        <w:rPr>
          <w:rFonts w:ascii="Arial" w:hAnsi="Arial" w:cs="Arial"/>
          <w:sz w:val="22"/>
          <w:szCs w:val="22"/>
        </w:rPr>
        <w:t>SALVATERRAZZA</w:t>
      </w:r>
      <w:r w:rsidRPr="00AD26BE">
        <w:rPr>
          <w:rFonts w:ascii="Arial" w:hAnsi="Arial" w:cs="Arial"/>
          <w:b/>
          <w:bCs/>
          <w:sz w:val="22"/>
          <w:szCs w:val="22"/>
          <w:vertAlign w:val="superscript"/>
        </w:rPr>
        <w:t>®</w:t>
      </w:r>
      <w:r w:rsidRPr="00AD26BE">
        <w:rPr>
          <w:rFonts w:ascii="Arial" w:hAnsi="Arial" w:cs="Arial"/>
          <w:i/>
          <w:iCs/>
          <w:sz w:val="22"/>
          <w:szCs w:val="22"/>
        </w:rPr>
        <w:t xml:space="preserve"> ECO </w:t>
      </w:r>
      <w:r w:rsidRPr="00AD26BE">
        <w:rPr>
          <w:rFonts w:ascii="Arial" w:hAnsi="Arial" w:cs="Arial"/>
          <w:sz w:val="22"/>
          <w:szCs w:val="22"/>
        </w:rPr>
        <w:t>ha ottenuto la certificazione </w:t>
      </w:r>
      <w:r w:rsidRPr="00AD26BE">
        <w:rPr>
          <w:rFonts w:ascii="Arial" w:hAnsi="Arial" w:cs="Arial"/>
          <w:b/>
          <w:bCs/>
          <w:sz w:val="22"/>
          <w:szCs w:val="22"/>
        </w:rPr>
        <w:t>Indoor</w:t>
      </w:r>
      <w:r w:rsidRPr="00AD26BE">
        <w:rPr>
          <w:rFonts w:ascii="Arial" w:hAnsi="Arial" w:cs="Arial"/>
          <w:sz w:val="22"/>
          <w:szCs w:val="22"/>
        </w:rPr>
        <w:t> </w:t>
      </w:r>
      <w:r w:rsidRPr="00AD26BE">
        <w:rPr>
          <w:rFonts w:ascii="Arial" w:hAnsi="Arial" w:cs="Arial"/>
          <w:b/>
          <w:bCs/>
          <w:sz w:val="22"/>
          <w:szCs w:val="22"/>
        </w:rPr>
        <w:t>Air Comfort Gold</w:t>
      </w:r>
      <w:r w:rsidRPr="00AD26BE">
        <w:rPr>
          <w:rFonts w:ascii="Arial" w:hAnsi="Arial" w:cs="Arial"/>
          <w:sz w:val="22"/>
          <w:szCs w:val="22"/>
        </w:rPr>
        <w:t>, importante strumento che garantisce le basse emissioni di VOC nei prodotti da costruzione.</w:t>
      </w:r>
    </w:p>
    <w:p w14:paraId="52B216CC" w14:textId="3867D036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che si attesta intorno ai 22 milioni di euro. Oggi i figli di Beniamino, Francesco ed Alessandra Pettenon, ricoprono la carica di Amministratori Delegati dell’Azienda: una realtà in continua espansione, che conta 10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 collaboratori tra l’headquarter e l’Innovation Center di San Martino di Lupari (PD), il Centro di Sperimentazione a Fiorano Modenese nel cuore del Distretto ceramico di Sassuolo e un'organizzazione commerciale presente in Francia, Germania, Spagna, USA, Gran Bretagna </w:t>
      </w:r>
      <w:proofErr w:type="gramStart"/>
      <w:r>
        <w:rPr>
          <w:rFonts w:ascii="Arial" w:hAnsi="Arial"/>
          <w:sz w:val="18"/>
          <w:szCs w:val="18"/>
        </w:rPr>
        <w:t>e</w:t>
      </w:r>
      <w:proofErr w:type="gramEnd"/>
      <w:r>
        <w:rPr>
          <w:rFonts w:ascii="Arial" w:hAnsi="Arial"/>
          <w:sz w:val="18"/>
          <w:szCs w:val="18"/>
        </w:rPr>
        <w:t xml:space="preserve"> Emirati Arabi.  Il tutto secondo una strategia che mette al centro la sostenibilità: tutti i prodotti sono realizzati con tecnologie a basso impatto, i detergenti contengono ingredienti biodegradabili fino al 98% mentre le formulazioni a base acqua rappresentano l’8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% sul totale della produzione.</w:t>
      </w:r>
    </w:p>
    <w:p w14:paraId="6260D9D9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03AB6C28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78F8D5F" w14:textId="77777777" w:rsidR="00E726DB" w:rsidRDefault="00E726DB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5BFC65DD" w14:textId="77777777" w:rsidR="00781F19" w:rsidRDefault="00781F19" w:rsidP="00E726DB">
      <w:pPr>
        <w:ind w:left="2127"/>
        <w:jc w:val="both"/>
        <w:rPr>
          <w:rFonts w:ascii="Arial" w:hAnsi="Arial" w:cs="Arial"/>
          <w:sz w:val="18"/>
          <w:szCs w:val="18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000000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7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511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10" w:h="16840"/>
      <w:pgMar w:top="41" w:right="374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7C59F" w14:textId="77777777" w:rsidR="0051195D" w:rsidRDefault="0051195D" w:rsidP="00742DA5">
      <w:r>
        <w:separator/>
      </w:r>
    </w:p>
  </w:endnote>
  <w:endnote w:type="continuationSeparator" w:id="0">
    <w:p w14:paraId="5F86ACCC" w14:textId="77777777" w:rsidR="0051195D" w:rsidRDefault="0051195D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DejaVu Sans">
    <w:altName w:val="Calibri"/>
    <w:panose1 w:val="020B0604020202020204"/>
    <w:charset w:val="CC"/>
    <w:family w:val="swiss"/>
    <w:pitch w:val="variable"/>
    <w:sig w:usb0="E7002EFF" w:usb1="D200FDFF" w:usb2="0A246029" w:usb3="00000000" w:csb0="8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C5C6D" w14:textId="77777777" w:rsidR="0051195D" w:rsidRDefault="0051195D" w:rsidP="00742DA5">
      <w:r>
        <w:separator/>
      </w:r>
    </w:p>
  </w:footnote>
  <w:footnote w:type="continuationSeparator" w:id="0">
    <w:p w14:paraId="05507EA1" w14:textId="77777777" w:rsidR="0051195D" w:rsidRDefault="0051195D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454876052" name="Immagine 1454876052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504389314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074462700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42CCC"/>
    <w:rsid w:val="00053B69"/>
    <w:rsid w:val="000C2411"/>
    <w:rsid w:val="000E66E5"/>
    <w:rsid w:val="001110DC"/>
    <w:rsid w:val="001569CD"/>
    <w:rsid w:val="001649D3"/>
    <w:rsid w:val="00167379"/>
    <w:rsid w:val="00184A0B"/>
    <w:rsid w:val="001B366F"/>
    <w:rsid w:val="001C041E"/>
    <w:rsid w:val="00207F5E"/>
    <w:rsid w:val="00234AA0"/>
    <w:rsid w:val="00270F17"/>
    <w:rsid w:val="00297707"/>
    <w:rsid w:val="002A67B3"/>
    <w:rsid w:val="002B4DF7"/>
    <w:rsid w:val="002B6281"/>
    <w:rsid w:val="002E054F"/>
    <w:rsid w:val="002F1CC8"/>
    <w:rsid w:val="0033271F"/>
    <w:rsid w:val="00336799"/>
    <w:rsid w:val="00375C5B"/>
    <w:rsid w:val="003B7A58"/>
    <w:rsid w:val="003D0E4B"/>
    <w:rsid w:val="003E0A10"/>
    <w:rsid w:val="003F237E"/>
    <w:rsid w:val="00404982"/>
    <w:rsid w:val="00411910"/>
    <w:rsid w:val="0041352A"/>
    <w:rsid w:val="00421070"/>
    <w:rsid w:val="00467079"/>
    <w:rsid w:val="004D0F63"/>
    <w:rsid w:val="0050381F"/>
    <w:rsid w:val="00503FA1"/>
    <w:rsid w:val="0051195D"/>
    <w:rsid w:val="00570B7B"/>
    <w:rsid w:val="00596550"/>
    <w:rsid w:val="005C1B64"/>
    <w:rsid w:val="005D59D0"/>
    <w:rsid w:val="005F6C5C"/>
    <w:rsid w:val="005F7E59"/>
    <w:rsid w:val="0061034E"/>
    <w:rsid w:val="00610B19"/>
    <w:rsid w:val="00640DD2"/>
    <w:rsid w:val="00643024"/>
    <w:rsid w:val="006577A1"/>
    <w:rsid w:val="00690EA4"/>
    <w:rsid w:val="006B4F9A"/>
    <w:rsid w:val="006C5C76"/>
    <w:rsid w:val="006E0547"/>
    <w:rsid w:val="00703EC5"/>
    <w:rsid w:val="00714BE2"/>
    <w:rsid w:val="00742DA5"/>
    <w:rsid w:val="00772233"/>
    <w:rsid w:val="007754A8"/>
    <w:rsid w:val="00781F19"/>
    <w:rsid w:val="007871F2"/>
    <w:rsid w:val="007E4858"/>
    <w:rsid w:val="008033ED"/>
    <w:rsid w:val="00823384"/>
    <w:rsid w:val="008800CF"/>
    <w:rsid w:val="008A57F4"/>
    <w:rsid w:val="008A6A19"/>
    <w:rsid w:val="008D4B7B"/>
    <w:rsid w:val="009073DF"/>
    <w:rsid w:val="00932CCD"/>
    <w:rsid w:val="00934613"/>
    <w:rsid w:val="00941B25"/>
    <w:rsid w:val="009D48F8"/>
    <w:rsid w:val="009F2757"/>
    <w:rsid w:val="00A16919"/>
    <w:rsid w:val="00A22EF4"/>
    <w:rsid w:val="00A240A7"/>
    <w:rsid w:val="00A37FC3"/>
    <w:rsid w:val="00A53F6C"/>
    <w:rsid w:val="00A54F21"/>
    <w:rsid w:val="00A87226"/>
    <w:rsid w:val="00A91897"/>
    <w:rsid w:val="00AD26BE"/>
    <w:rsid w:val="00B66AFA"/>
    <w:rsid w:val="00B66B7D"/>
    <w:rsid w:val="00BB5AC7"/>
    <w:rsid w:val="00BC00EF"/>
    <w:rsid w:val="00BC6399"/>
    <w:rsid w:val="00C16064"/>
    <w:rsid w:val="00C23BAA"/>
    <w:rsid w:val="00C34CF1"/>
    <w:rsid w:val="00C40FBD"/>
    <w:rsid w:val="00C468AF"/>
    <w:rsid w:val="00C54204"/>
    <w:rsid w:val="00C55C0C"/>
    <w:rsid w:val="00C662BA"/>
    <w:rsid w:val="00C96374"/>
    <w:rsid w:val="00CB061D"/>
    <w:rsid w:val="00CC4373"/>
    <w:rsid w:val="00CD7374"/>
    <w:rsid w:val="00CF6196"/>
    <w:rsid w:val="00CF77D3"/>
    <w:rsid w:val="00D1282A"/>
    <w:rsid w:val="00D136BD"/>
    <w:rsid w:val="00D4106F"/>
    <w:rsid w:val="00D93570"/>
    <w:rsid w:val="00DB294E"/>
    <w:rsid w:val="00DD0C56"/>
    <w:rsid w:val="00DF25D7"/>
    <w:rsid w:val="00E1232D"/>
    <w:rsid w:val="00E33372"/>
    <w:rsid w:val="00E4054B"/>
    <w:rsid w:val="00E726DB"/>
    <w:rsid w:val="00E84DAC"/>
    <w:rsid w:val="00E86F42"/>
    <w:rsid w:val="00E926FD"/>
    <w:rsid w:val="00EA5DDB"/>
    <w:rsid w:val="00EC4C24"/>
    <w:rsid w:val="00ED4204"/>
    <w:rsid w:val="00EE4977"/>
    <w:rsid w:val="00F3286F"/>
    <w:rsid w:val="00F42DB8"/>
    <w:rsid w:val="00F4395F"/>
    <w:rsid w:val="00F73AE6"/>
    <w:rsid w:val="00F82068"/>
    <w:rsid w:val="00F945B2"/>
    <w:rsid w:val="00FA12A6"/>
    <w:rsid w:val="00FA7ACD"/>
    <w:rsid w:val="00FB5FEB"/>
    <w:rsid w:val="00FF4738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semiHidden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agliardi@gagliardi-partners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2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Giovanna Tonin</cp:lastModifiedBy>
  <cp:revision>37</cp:revision>
  <cp:lastPrinted>2023-11-08T11:35:00Z</cp:lastPrinted>
  <dcterms:created xsi:type="dcterms:W3CDTF">2023-11-14T13:24:00Z</dcterms:created>
  <dcterms:modified xsi:type="dcterms:W3CDTF">2024-02-16T02:58:00Z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