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1D16A61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48C08EA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57ED13F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D28D9C4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08288EF" w14:textId="77777777" w:rsidR="002C790A" w:rsidRPr="002C790A" w:rsidRDefault="002C790A" w:rsidP="002C790A">
      <w:pPr>
        <w:ind w:left="2160"/>
        <w:jc w:val="both"/>
        <w:rPr>
          <w:rFonts w:ascii="Arial" w:hAnsi="Arial" w:cs="Arial"/>
          <w:b/>
          <w:bCs/>
          <w:sz w:val="28"/>
          <w:szCs w:val="28"/>
        </w:rPr>
      </w:pPr>
      <w:r w:rsidRPr="002C790A">
        <w:rPr>
          <w:rFonts w:ascii="Arial" w:hAnsi="Arial" w:cs="Arial"/>
          <w:b/>
          <w:bCs/>
          <w:sz w:val="28"/>
          <w:szCs w:val="28"/>
        </w:rPr>
        <w:t>FILA e Università IUAV di Venezia insieme per un’architettura sostenibile</w:t>
      </w:r>
    </w:p>
    <w:p w14:paraId="20E07276" w14:textId="77777777" w:rsidR="00F945B2" w:rsidRDefault="00F945B2" w:rsidP="00E726DB">
      <w:pPr>
        <w:ind w:left="2126" w:right="122"/>
        <w:rPr>
          <w:b/>
          <w:bCs/>
          <w:sz w:val="28"/>
          <w:szCs w:val="28"/>
        </w:rPr>
      </w:pPr>
    </w:p>
    <w:p w14:paraId="74D35BE3" w14:textId="77777777" w:rsidR="00F945B2" w:rsidRDefault="00F945B2" w:rsidP="00E726DB">
      <w:pPr>
        <w:ind w:left="2127" w:right="122"/>
        <w:jc w:val="both"/>
        <w:rPr>
          <w:rFonts w:ascii="Arial" w:hAnsi="Arial" w:cs="Arial"/>
          <w:sz w:val="28"/>
          <w:szCs w:val="28"/>
        </w:rPr>
      </w:pPr>
    </w:p>
    <w:p w14:paraId="5C6F2B09" w14:textId="77777777" w:rsidR="006A537C" w:rsidRDefault="006A537C" w:rsidP="00E726DB">
      <w:pPr>
        <w:ind w:left="2127" w:right="122"/>
        <w:jc w:val="both"/>
        <w:rPr>
          <w:rFonts w:ascii="Arial" w:hAnsi="Arial" w:cs="Arial"/>
          <w:sz w:val="28"/>
          <w:szCs w:val="28"/>
        </w:rPr>
      </w:pPr>
    </w:p>
    <w:p w14:paraId="7C79A1FF" w14:textId="77777777" w:rsidR="001F4386" w:rsidRDefault="001F4386" w:rsidP="002C790A">
      <w:pPr>
        <w:pStyle w:val="NormaleWeb"/>
        <w:shd w:val="clear" w:color="auto" w:fill="FFFFFF"/>
        <w:spacing w:after="160" w:line="264" w:lineRule="auto"/>
        <w:ind w:left="2160"/>
        <w:jc w:val="both"/>
        <w:rPr>
          <w:rFonts w:ascii="Arial" w:hAnsi="Arial" w:cs="Arial"/>
          <w:sz w:val="22"/>
          <w:szCs w:val="22"/>
          <w:lang w:val="it-IT"/>
        </w:rPr>
      </w:pPr>
    </w:p>
    <w:p w14:paraId="666EDF77" w14:textId="2D08CC8A" w:rsidR="002C790A" w:rsidRPr="002C790A" w:rsidRDefault="002C790A" w:rsidP="002C790A">
      <w:pPr>
        <w:pStyle w:val="NormaleWeb"/>
        <w:shd w:val="clear" w:color="auto" w:fill="FFFFFF"/>
        <w:spacing w:after="160" w:line="264" w:lineRule="auto"/>
        <w:ind w:left="2160"/>
        <w:jc w:val="both"/>
        <w:rPr>
          <w:rFonts w:ascii="Arial" w:hAnsi="Arial" w:cs="Arial"/>
          <w:sz w:val="22"/>
          <w:szCs w:val="22"/>
          <w:lang w:val="it-IT"/>
        </w:rPr>
      </w:pPr>
      <w:r w:rsidRPr="002C790A">
        <w:rPr>
          <w:rFonts w:ascii="Arial" w:hAnsi="Arial" w:cs="Arial"/>
          <w:sz w:val="22"/>
          <w:szCs w:val="22"/>
          <w:lang w:val="it-IT"/>
        </w:rPr>
        <w:t>Un futuro più sostenibile passa anche attraverso un nuovo tipo di architettura. Si fonda su questo principio il progetto “</w:t>
      </w:r>
      <w:r w:rsidR="009310EE">
        <w:rPr>
          <w:rFonts w:ascii="Arial" w:hAnsi="Arial" w:cs="Arial"/>
          <w:sz w:val="22"/>
          <w:szCs w:val="22"/>
          <w:lang w:val="it-IT"/>
        </w:rPr>
        <w:fldChar w:fldCharType="begin"/>
      </w:r>
      <w:r w:rsidR="009310EE">
        <w:rPr>
          <w:rFonts w:ascii="Arial" w:hAnsi="Arial" w:cs="Arial"/>
          <w:sz w:val="22"/>
          <w:szCs w:val="22"/>
          <w:lang w:val="it-IT"/>
        </w:rPr>
        <w:instrText>HYPERLINK "https://sites.google.com/iuav.it/iuav-progetto-asx/en-plein-air"</w:instrText>
      </w:r>
      <w:r w:rsidR="009310EE">
        <w:rPr>
          <w:rFonts w:ascii="Arial" w:hAnsi="Arial" w:cs="Arial"/>
          <w:sz w:val="22"/>
          <w:szCs w:val="22"/>
          <w:lang w:val="it-IT"/>
        </w:rPr>
      </w:r>
      <w:r w:rsidR="009310EE">
        <w:rPr>
          <w:rFonts w:ascii="Arial" w:hAnsi="Arial" w:cs="Arial"/>
          <w:sz w:val="22"/>
          <w:szCs w:val="22"/>
          <w:lang w:val="it-IT"/>
        </w:rPr>
        <w:fldChar w:fldCharType="separate"/>
      </w:r>
      <w:r w:rsidRPr="009310EE">
        <w:rPr>
          <w:rStyle w:val="Collegamentoipertestuale"/>
          <w:rFonts w:ascii="Arial" w:hAnsi="Arial" w:cs="Arial"/>
          <w:sz w:val="22"/>
          <w:szCs w:val="22"/>
          <w:lang w:val="it-IT"/>
        </w:rPr>
        <w:t>En Plein Air. Architettura mi</w:t>
      </w:r>
      <w:r w:rsidRPr="009310EE">
        <w:rPr>
          <w:rStyle w:val="Collegamentoipertestuale"/>
          <w:rFonts w:ascii="Arial" w:hAnsi="Arial" w:cs="Arial"/>
          <w:sz w:val="22"/>
          <w:szCs w:val="22"/>
          <w:lang w:val="it-IT"/>
        </w:rPr>
        <w:t>n</w:t>
      </w:r>
      <w:r w:rsidRPr="009310EE">
        <w:rPr>
          <w:rStyle w:val="Collegamentoipertestuale"/>
          <w:rFonts w:ascii="Arial" w:hAnsi="Arial" w:cs="Arial"/>
          <w:sz w:val="22"/>
          <w:szCs w:val="22"/>
          <w:lang w:val="it-IT"/>
        </w:rPr>
        <w:t>ima, sostenibilità massima</w:t>
      </w:r>
      <w:r w:rsidR="009310EE">
        <w:rPr>
          <w:rFonts w:ascii="Arial" w:hAnsi="Arial" w:cs="Arial"/>
          <w:sz w:val="22"/>
          <w:szCs w:val="22"/>
          <w:lang w:val="it-IT"/>
        </w:rPr>
        <w:fldChar w:fldCharType="end"/>
      </w:r>
      <w:r w:rsidRPr="002C790A">
        <w:rPr>
          <w:rFonts w:ascii="Arial" w:hAnsi="Arial" w:cs="Arial"/>
          <w:sz w:val="22"/>
          <w:szCs w:val="22"/>
          <w:lang w:val="it-IT"/>
        </w:rPr>
        <w:t xml:space="preserve">”, organizzato dall’Università Iuav di Venezia e cofinanziato da FILA. </w:t>
      </w:r>
    </w:p>
    <w:p w14:paraId="467FC840" w14:textId="3A451F31" w:rsidR="002C790A" w:rsidRPr="002C790A" w:rsidRDefault="002C790A" w:rsidP="002C790A">
      <w:pPr>
        <w:pStyle w:val="NormaleWeb"/>
        <w:shd w:val="clear" w:color="auto" w:fill="FFFFFF"/>
        <w:spacing w:after="160" w:line="264" w:lineRule="auto"/>
        <w:ind w:left="2160"/>
        <w:jc w:val="both"/>
        <w:rPr>
          <w:rFonts w:ascii="Arial" w:hAnsi="Arial" w:cs="Arial"/>
          <w:sz w:val="22"/>
          <w:szCs w:val="22"/>
          <w:lang w:val="it-IT"/>
        </w:rPr>
      </w:pPr>
      <w:r w:rsidRPr="002C790A">
        <w:rPr>
          <w:rFonts w:ascii="Arial" w:hAnsi="Arial" w:cs="Arial"/>
          <w:sz w:val="22"/>
          <w:szCs w:val="22"/>
          <w:lang w:val="it-IT"/>
        </w:rPr>
        <w:t>Da sempre vicina ai giovani e al mondo della ricerca, e da sempre sensibile al tema della sostenibilità, in tutte le sue molteplici sfaccettature, FILA Solution</w:t>
      </w:r>
      <w:r w:rsidR="00421264">
        <w:rPr>
          <w:rFonts w:ascii="Arial" w:hAnsi="Arial" w:cs="Arial"/>
          <w:sz w:val="22"/>
          <w:szCs w:val="22"/>
          <w:lang w:val="it-IT"/>
        </w:rPr>
        <w:t>s</w:t>
      </w:r>
      <w:r w:rsidRPr="002C790A">
        <w:rPr>
          <w:rFonts w:ascii="Arial" w:hAnsi="Arial" w:cs="Arial"/>
          <w:sz w:val="22"/>
          <w:szCs w:val="22"/>
          <w:lang w:val="it-IT"/>
        </w:rPr>
        <w:t xml:space="preserve"> ha dunque deciso di unire le sue forze con l’Università Iuav di Venezia recentemente risultata vincitrice nella prima edizione del bando “</w:t>
      </w:r>
      <w:r w:rsidRPr="002C790A">
        <w:rPr>
          <w:rFonts w:ascii="Arial" w:hAnsi="Arial" w:cs="Arial"/>
          <w:i/>
          <w:iCs/>
          <w:sz w:val="22"/>
          <w:szCs w:val="22"/>
          <w:lang w:val="it-IT"/>
        </w:rPr>
        <w:t>Architetture sostenibili per i luoghi della cultura”,</w:t>
      </w:r>
      <w:r w:rsidRPr="002C790A">
        <w:rPr>
          <w:rFonts w:ascii="Arial" w:hAnsi="Arial" w:cs="Arial"/>
          <w:sz w:val="22"/>
          <w:szCs w:val="22"/>
          <w:lang w:val="it-IT"/>
        </w:rPr>
        <w:t xml:space="preserve"> promosso dalla Direzione Generale Creatività Contemporanea del </w:t>
      </w:r>
      <w:r w:rsidRPr="002C790A">
        <w:rPr>
          <w:rFonts w:ascii="Arial" w:hAnsi="Arial" w:cs="Arial"/>
          <w:b/>
          <w:bCs/>
          <w:sz w:val="22"/>
          <w:szCs w:val="22"/>
          <w:lang w:val="it-IT"/>
        </w:rPr>
        <w:t>Ministero della Cultura</w:t>
      </w:r>
      <w:r w:rsidRPr="002C790A">
        <w:rPr>
          <w:rFonts w:ascii="Arial" w:hAnsi="Arial" w:cs="Arial"/>
          <w:sz w:val="22"/>
          <w:szCs w:val="22"/>
          <w:lang w:val="it-IT"/>
        </w:rPr>
        <w:t>. Un bando che è parte integrante di un programma volto a promuovere l'architettura contemporanea italiana con l'intento di contribuire agli obiettivi dell'Agenda 2030 dell'ONU attraverso la promozione di pratiche sostenibili nella progettazione di architetture e allestimenti per i luoghi della cultura. Il tema riguarda la sperimentazione di azioni progettuali misurate sull’intervento minimo nello spazio aperto, modulari, flessibili, riciclabili, leggere e a basso impatto ambientale. Architetture effimere e riutilizzabili, in grado quindi di allungare il ciclo di vita dei singoli elementi e di renderli interscambiabili.</w:t>
      </w:r>
    </w:p>
    <w:p w14:paraId="2F3207EF" w14:textId="77777777" w:rsidR="002C790A" w:rsidRPr="002C790A" w:rsidRDefault="002C790A" w:rsidP="002C790A">
      <w:pPr>
        <w:pStyle w:val="NormaleWeb"/>
        <w:shd w:val="clear" w:color="auto" w:fill="FFFFFF"/>
        <w:spacing w:after="160" w:line="264" w:lineRule="auto"/>
        <w:ind w:left="2160"/>
        <w:jc w:val="both"/>
        <w:rPr>
          <w:rFonts w:ascii="Arial" w:hAnsi="Arial" w:cs="Arial"/>
          <w:sz w:val="22"/>
          <w:szCs w:val="22"/>
          <w:lang w:val="it-IT"/>
        </w:rPr>
      </w:pPr>
      <w:r w:rsidRPr="002C790A">
        <w:rPr>
          <w:rFonts w:ascii="Arial" w:hAnsi="Arial" w:cs="Arial"/>
          <w:sz w:val="22"/>
          <w:szCs w:val="22"/>
          <w:lang w:val="it-IT"/>
        </w:rPr>
        <w:t>Sostenibilità e sperimentazione: temi cari all’azienda della famiglia Pettenon, i cui prodotti propongono soluzioni per tutti i tipi di superfici, grazie a formulazioni all’avanguardia. Di qui, la scelta da parte di FILA di cofinanziare il progetto dell'università veneziana. Iuav attiverà reti di ricerca, percorsi di formazione e divulgazione di progetti di qualità nel campo dell'ecosostenibilità nei luoghi della cultura del Bel Paese. Questa iniziativa sarà realizzata in stretta collaborazione con istituzioni culturali e scientifiche internazionali, promuovendo lo scambio di conoscenze e il progresso nell'ambito dell'architettura sostenibile.</w:t>
      </w:r>
    </w:p>
    <w:p w14:paraId="2D6716A5" w14:textId="77777777" w:rsidR="002C790A" w:rsidRPr="002C790A" w:rsidRDefault="002C790A" w:rsidP="002C790A">
      <w:pPr>
        <w:pStyle w:val="NormaleWeb"/>
        <w:shd w:val="clear" w:color="auto" w:fill="FFFFFF"/>
        <w:spacing w:after="160" w:line="264" w:lineRule="auto"/>
        <w:ind w:left="2160"/>
        <w:jc w:val="both"/>
        <w:rPr>
          <w:rFonts w:ascii="Arial" w:hAnsi="Arial" w:cs="Arial"/>
          <w:sz w:val="22"/>
          <w:szCs w:val="22"/>
          <w:lang w:val="it-IT"/>
        </w:rPr>
      </w:pPr>
      <w:r w:rsidRPr="002C790A">
        <w:rPr>
          <w:rFonts w:ascii="Arial" w:hAnsi="Arial" w:cs="Arial"/>
          <w:sz w:val="22"/>
          <w:szCs w:val="22"/>
          <w:lang w:val="it-IT"/>
        </w:rPr>
        <w:t xml:space="preserve">Parte integrante del progetto, anche l’omonimo convegno “En Plein Air”, organizzato a fine febbraio tra le mura dell’Aula Tafuri della sede di Palazzo Badoer dell’Università Iuav di Venezia. Attraverso il contributo di docenti, ricercatori e progettisti l’evento ha offerto un'occasione unica per esplorare, in maniera approfondita, le architetture effimere e all’aria aperta realizzate in Italia, sia oggi che nel recente passato, capaci di costruire nuove alleanze tra luoghi e comunità, ridefinendo il dialogo tra il progetto e le sue ricadute sociali. </w:t>
      </w:r>
    </w:p>
    <w:p w14:paraId="66DC81F8" w14:textId="72A90949" w:rsidR="002C790A" w:rsidRPr="002C790A" w:rsidRDefault="002C790A" w:rsidP="002C790A">
      <w:pPr>
        <w:pStyle w:val="NormaleWeb"/>
        <w:shd w:val="clear" w:color="auto" w:fill="FFFFFF"/>
        <w:spacing w:before="0" w:beforeAutospacing="0" w:after="160" w:afterAutospacing="0" w:line="264" w:lineRule="auto"/>
        <w:ind w:left="2160"/>
        <w:jc w:val="both"/>
        <w:rPr>
          <w:rFonts w:ascii="Arial" w:hAnsi="Arial" w:cs="Arial"/>
          <w:sz w:val="22"/>
          <w:szCs w:val="22"/>
          <w:lang w:val="it-IT"/>
        </w:rPr>
      </w:pPr>
      <w:r w:rsidRPr="002C790A">
        <w:rPr>
          <w:rFonts w:ascii="Arial" w:hAnsi="Arial" w:cs="Arial"/>
          <w:sz w:val="22"/>
          <w:szCs w:val="22"/>
          <w:lang w:val="it-IT"/>
        </w:rPr>
        <w:t>Un’architettura più sostenibile e amica dell’ambiente è dunque possibile. Ed è proprio per raggiungere questo importante obiettivo che FILA Solution</w:t>
      </w:r>
      <w:r w:rsidR="00D42D20">
        <w:rPr>
          <w:rFonts w:ascii="Arial" w:hAnsi="Arial" w:cs="Arial"/>
          <w:sz w:val="22"/>
          <w:szCs w:val="22"/>
          <w:lang w:val="it-IT"/>
        </w:rPr>
        <w:t>s</w:t>
      </w:r>
      <w:r w:rsidRPr="002C790A">
        <w:rPr>
          <w:rFonts w:ascii="Arial" w:hAnsi="Arial" w:cs="Arial"/>
          <w:sz w:val="22"/>
          <w:szCs w:val="22"/>
          <w:lang w:val="it-IT"/>
        </w:rPr>
        <w:t xml:space="preserve">, nella veste di </w:t>
      </w:r>
      <w:proofErr w:type="spellStart"/>
      <w:r w:rsidRPr="002C790A">
        <w:rPr>
          <w:rFonts w:ascii="Arial" w:hAnsi="Arial" w:cs="Arial"/>
          <w:sz w:val="22"/>
          <w:szCs w:val="22"/>
          <w:lang w:val="it-IT"/>
        </w:rPr>
        <w:t>main</w:t>
      </w:r>
      <w:proofErr w:type="spellEnd"/>
      <w:r w:rsidRPr="002C790A">
        <w:rPr>
          <w:rFonts w:ascii="Arial" w:hAnsi="Arial" w:cs="Arial"/>
          <w:sz w:val="22"/>
          <w:szCs w:val="22"/>
          <w:lang w:val="it-IT"/>
        </w:rPr>
        <w:t xml:space="preserve"> sponsor, </w:t>
      </w:r>
      <w:r w:rsidRPr="002C790A">
        <w:rPr>
          <w:rFonts w:ascii="Arial" w:hAnsi="Arial" w:cs="Arial"/>
          <w:sz w:val="22"/>
          <w:szCs w:val="22"/>
          <w:lang w:val="it-IT"/>
        </w:rPr>
        <w:lastRenderedPageBreak/>
        <w:t>ha scelto di supportare il progetto “En Plein Air”, sicura che investire nella cultura sia la forma migliore per “coltivare” un punto di vista nuovo sul futuro.</w:t>
      </w:r>
    </w:p>
    <w:p w14:paraId="52B216CC" w14:textId="3867D036" w:rsidR="00E726DB" w:rsidRDefault="00E726DB" w:rsidP="00E726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Arial" w:hAnsi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che si attesta intorno ai 22 milioni di euro. Oggi i figli di Beniamino, Francesco ed Alessandra Pettenon, ricoprono la carica di Amministratori Delegati dell’Azienda: una realtà in continua espansione, che conta 10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 collaboratori tra l’headquarter e l’Innovation Center di San Martino di Lupari (PD), il Centro di Sperimentazione a Fiorano Modenese nel cuore del Distretto ceramico di Sassuolo e un'organizzazione commerciale presente in Francia, Germania, Spagna, USA, Gran Bretagna e Emirati Arabi.  Il tutto secondo una strategia che mette al centro la sostenibilità: tutti i prodotti sono realizzati con tecnologie a basso impatto, i detergenti contengono ingredienti biodegradabili fino al 98% mentre le formulazioni a base acqua rappresentano l’8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% sul totale della produzione.</w:t>
      </w:r>
    </w:p>
    <w:p w14:paraId="6260D9D9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1521605C" w14:textId="03AB6C28" w:rsidR="00E726DB" w:rsidRDefault="00E726DB" w:rsidP="00E1232D">
      <w:pPr>
        <w:ind w:left="2127" w:right="122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www.ﬁlasolutions.com</w:t>
      </w:r>
    </w:p>
    <w:p w14:paraId="3085A1B3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378F8D5F" w14:textId="77777777" w:rsidR="00E726DB" w:rsidRDefault="00E726DB" w:rsidP="00E726DB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178FE2B2" w14:textId="77777777" w:rsidR="004665FC" w:rsidRDefault="004665FC" w:rsidP="00E726DB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5BFC65DD" w14:textId="77777777" w:rsidR="00781F19" w:rsidRDefault="00781F19" w:rsidP="00E726DB">
      <w:pPr>
        <w:ind w:left="2127"/>
        <w:jc w:val="both"/>
        <w:rPr>
          <w:rFonts w:ascii="Arial" w:hAnsi="Arial" w:cs="Arial"/>
          <w:sz w:val="18"/>
          <w:szCs w:val="18"/>
        </w:rPr>
      </w:pPr>
    </w:p>
    <w:p w14:paraId="017562EE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Ufficio Stampa e P.R. </w:t>
      </w:r>
    </w:p>
    <w:p w14:paraId="0F60E61B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Gagliardi &amp; Partners </w:t>
      </w:r>
    </w:p>
    <w:p w14:paraId="2696C7A2" w14:textId="192F3E7F" w:rsidR="00E726DB" w:rsidRPr="00F945B2" w:rsidRDefault="009310EE" w:rsidP="00E726DB">
      <w:pPr>
        <w:ind w:left="2160" w:right="134"/>
        <w:rPr>
          <w:rFonts w:ascii="Arial" w:hAnsi="Arial" w:cs="Arial"/>
          <w:sz w:val="18"/>
          <w:szCs w:val="18"/>
        </w:rPr>
      </w:pPr>
      <w:hyperlink r:id="rId8" w:history="1">
        <w:r w:rsidR="00E726DB" w:rsidRPr="00781F19">
          <w:rPr>
            <w:rFonts w:ascii="Arial" w:hAnsi="Arial" w:cs="Arial"/>
            <w:sz w:val="18"/>
            <w:szCs w:val="18"/>
          </w:rPr>
          <w:t>gagliardi@gagliardi-partners.it</w:t>
        </w:r>
      </w:hyperlink>
    </w:p>
    <w:sectPr w:rsidR="00E726DB" w:rsidRPr="00F945B2" w:rsidSect="004665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10" w:h="16840"/>
      <w:pgMar w:top="41" w:right="1137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2DB68" w14:textId="77777777" w:rsidR="005F6C5C" w:rsidRDefault="005F6C5C" w:rsidP="00742DA5">
      <w:r>
        <w:separator/>
      </w:r>
    </w:p>
  </w:endnote>
  <w:endnote w:type="continuationSeparator" w:id="0">
    <w:p w14:paraId="18599EC3" w14:textId="77777777" w:rsidR="005F6C5C" w:rsidRDefault="005F6C5C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alibri"/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C8905" w14:textId="77777777" w:rsidR="005F6C5C" w:rsidRDefault="005F6C5C" w:rsidP="00742DA5">
      <w:r>
        <w:separator/>
      </w:r>
    </w:p>
  </w:footnote>
  <w:footnote w:type="continuationSeparator" w:id="0">
    <w:p w14:paraId="15DB4C22" w14:textId="77777777" w:rsidR="005F6C5C" w:rsidRDefault="005F6C5C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527879260" name="Immagine 1527879260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1974570763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1845698493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45DF5"/>
    <w:multiLevelType w:val="hybridMultilevel"/>
    <w:tmpl w:val="AE4C32FA"/>
    <w:lvl w:ilvl="0" w:tplc="6D2A4EA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634529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20E4D"/>
    <w:rsid w:val="00035767"/>
    <w:rsid w:val="00042CCC"/>
    <w:rsid w:val="00053B69"/>
    <w:rsid w:val="000C2411"/>
    <w:rsid w:val="000E66E5"/>
    <w:rsid w:val="001110DC"/>
    <w:rsid w:val="001569CD"/>
    <w:rsid w:val="001649D3"/>
    <w:rsid w:val="00167379"/>
    <w:rsid w:val="00184A0B"/>
    <w:rsid w:val="001B1FEF"/>
    <w:rsid w:val="001B366F"/>
    <w:rsid w:val="001B5161"/>
    <w:rsid w:val="001C041E"/>
    <w:rsid w:val="001F4386"/>
    <w:rsid w:val="00207F5E"/>
    <w:rsid w:val="00234AA0"/>
    <w:rsid w:val="00237276"/>
    <w:rsid w:val="00241352"/>
    <w:rsid w:val="002468B8"/>
    <w:rsid w:val="00270F17"/>
    <w:rsid w:val="0027426D"/>
    <w:rsid w:val="002825B0"/>
    <w:rsid w:val="00297707"/>
    <w:rsid w:val="002A67B3"/>
    <w:rsid w:val="002B4DF7"/>
    <w:rsid w:val="002B6281"/>
    <w:rsid w:val="002C790A"/>
    <w:rsid w:val="002E054F"/>
    <w:rsid w:val="002F1CC8"/>
    <w:rsid w:val="00306A8D"/>
    <w:rsid w:val="0033271F"/>
    <w:rsid w:val="00336799"/>
    <w:rsid w:val="00375C5B"/>
    <w:rsid w:val="003901FC"/>
    <w:rsid w:val="003B7A58"/>
    <w:rsid w:val="003D0E4B"/>
    <w:rsid w:val="003E0A10"/>
    <w:rsid w:val="003E7115"/>
    <w:rsid w:val="003F237E"/>
    <w:rsid w:val="00404982"/>
    <w:rsid w:val="00411910"/>
    <w:rsid w:val="0041352A"/>
    <w:rsid w:val="00421070"/>
    <w:rsid w:val="00421264"/>
    <w:rsid w:val="004665FC"/>
    <w:rsid w:val="00467079"/>
    <w:rsid w:val="00494B43"/>
    <w:rsid w:val="004D0F63"/>
    <w:rsid w:val="0050381F"/>
    <w:rsid w:val="00503FA1"/>
    <w:rsid w:val="00517944"/>
    <w:rsid w:val="00585C1D"/>
    <w:rsid w:val="00587FF2"/>
    <w:rsid w:val="00596550"/>
    <w:rsid w:val="005C1B64"/>
    <w:rsid w:val="005D59D0"/>
    <w:rsid w:val="005F6C5C"/>
    <w:rsid w:val="005F7E59"/>
    <w:rsid w:val="0061034E"/>
    <w:rsid w:val="00610B19"/>
    <w:rsid w:val="00640DD2"/>
    <w:rsid w:val="006577A1"/>
    <w:rsid w:val="00690EA4"/>
    <w:rsid w:val="006A537C"/>
    <w:rsid w:val="006B4F9A"/>
    <w:rsid w:val="006B743E"/>
    <w:rsid w:val="006C5C76"/>
    <w:rsid w:val="006E0547"/>
    <w:rsid w:val="00703EC5"/>
    <w:rsid w:val="00714BE2"/>
    <w:rsid w:val="00742DA5"/>
    <w:rsid w:val="00772233"/>
    <w:rsid w:val="007754A8"/>
    <w:rsid w:val="00781F19"/>
    <w:rsid w:val="0078671E"/>
    <w:rsid w:val="007871F2"/>
    <w:rsid w:val="007E4858"/>
    <w:rsid w:val="007E66CE"/>
    <w:rsid w:val="008033ED"/>
    <w:rsid w:val="00823384"/>
    <w:rsid w:val="008800CF"/>
    <w:rsid w:val="008A57F4"/>
    <w:rsid w:val="008A6A19"/>
    <w:rsid w:val="008D4B7B"/>
    <w:rsid w:val="008E1F43"/>
    <w:rsid w:val="008E3C31"/>
    <w:rsid w:val="009073DF"/>
    <w:rsid w:val="009310EE"/>
    <w:rsid w:val="00932CCD"/>
    <w:rsid w:val="00934613"/>
    <w:rsid w:val="00941B25"/>
    <w:rsid w:val="009D48F8"/>
    <w:rsid w:val="009F2757"/>
    <w:rsid w:val="00A16919"/>
    <w:rsid w:val="00A2289C"/>
    <w:rsid w:val="00A22EF4"/>
    <w:rsid w:val="00A240A7"/>
    <w:rsid w:val="00A37FC3"/>
    <w:rsid w:val="00A53F6C"/>
    <w:rsid w:val="00A54F21"/>
    <w:rsid w:val="00A87226"/>
    <w:rsid w:val="00A91897"/>
    <w:rsid w:val="00AD26BE"/>
    <w:rsid w:val="00AE0775"/>
    <w:rsid w:val="00B57A9B"/>
    <w:rsid w:val="00B66AFA"/>
    <w:rsid w:val="00B66B7D"/>
    <w:rsid w:val="00BA22C8"/>
    <w:rsid w:val="00BB5AC7"/>
    <w:rsid w:val="00BC00EF"/>
    <w:rsid w:val="00BC6399"/>
    <w:rsid w:val="00C16064"/>
    <w:rsid w:val="00C23BAA"/>
    <w:rsid w:val="00C34CF1"/>
    <w:rsid w:val="00C40FBD"/>
    <w:rsid w:val="00C468AF"/>
    <w:rsid w:val="00C54204"/>
    <w:rsid w:val="00C55C0C"/>
    <w:rsid w:val="00C662BA"/>
    <w:rsid w:val="00C96374"/>
    <w:rsid w:val="00CB061D"/>
    <w:rsid w:val="00CC4373"/>
    <w:rsid w:val="00CD7374"/>
    <w:rsid w:val="00CD74B9"/>
    <w:rsid w:val="00CF6196"/>
    <w:rsid w:val="00CF77D3"/>
    <w:rsid w:val="00D1282A"/>
    <w:rsid w:val="00D136BD"/>
    <w:rsid w:val="00D4106F"/>
    <w:rsid w:val="00D42D20"/>
    <w:rsid w:val="00D93570"/>
    <w:rsid w:val="00DB294E"/>
    <w:rsid w:val="00DD0C56"/>
    <w:rsid w:val="00DF25D7"/>
    <w:rsid w:val="00E1232D"/>
    <w:rsid w:val="00E2303E"/>
    <w:rsid w:val="00E33372"/>
    <w:rsid w:val="00E4054B"/>
    <w:rsid w:val="00E726DB"/>
    <w:rsid w:val="00E84DAC"/>
    <w:rsid w:val="00E86F42"/>
    <w:rsid w:val="00E926FD"/>
    <w:rsid w:val="00EA5DDB"/>
    <w:rsid w:val="00EC4C24"/>
    <w:rsid w:val="00ED4204"/>
    <w:rsid w:val="00EE4977"/>
    <w:rsid w:val="00F3286F"/>
    <w:rsid w:val="00F42DB8"/>
    <w:rsid w:val="00F4395F"/>
    <w:rsid w:val="00F73AE6"/>
    <w:rsid w:val="00F82068"/>
    <w:rsid w:val="00F945B2"/>
    <w:rsid w:val="00FA12A6"/>
    <w:rsid w:val="00FA5141"/>
    <w:rsid w:val="00FA7ACD"/>
    <w:rsid w:val="00FB5FEB"/>
    <w:rsid w:val="00FE39EF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413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1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10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gliardi@gagliardi-partners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2</Pages>
  <Words>594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Sala 2</cp:lastModifiedBy>
  <cp:revision>56</cp:revision>
  <cp:lastPrinted>2023-11-08T11:35:00Z</cp:lastPrinted>
  <dcterms:created xsi:type="dcterms:W3CDTF">2023-11-14T13:24:00Z</dcterms:created>
  <dcterms:modified xsi:type="dcterms:W3CDTF">2024-03-11T14:23:00Z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