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CE3C0" w14:textId="77777777" w:rsidR="00640DD2" w:rsidRPr="00375C5B" w:rsidRDefault="00640DD2" w:rsidP="00CF6196">
      <w:pPr>
        <w:tabs>
          <w:tab w:val="left" w:pos="2120"/>
        </w:tabs>
        <w:ind w:left="2127"/>
        <w:rPr>
          <w:rFonts w:ascii="Arial" w:hAnsi="Arial" w:cs="Arial"/>
          <w:sz w:val="18"/>
          <w:szCs w:val="18"/>
        </w:rPr>
      </w:pPr>
    </w:p>
    <w:p w14:paraId="31D16A61" w14:textId="77777777" w:rsidR="00640DD2" w:rsidRPr="00375C5B" w:rsidRDefault="00640DD2" w:rsidP="00CF6196">
      <w:pPr>
        <w:tabs>
          <w:tab w:val="left" w:pos="2120"/>
        </w:tabs>
        <w:ind w:left="2127"/>
        <w:rPr>
          <w:rFonts w:ascii="Arial" w:hAnsi="Arial" w:cs="Arial"/>
          <w:sz w:val="18"/>
          <w:szCs w:val="18"/>
        </w:rPr>
      </w:pPr>
    </w:p>
    <w:p w14:paraId="4F5DF03C" w14:textId="77777777" w:rsidR="00640DD2" w:rsidRPr="00375C5B" w:rsidRDefault="00640DD2" w:rsidP="00CF6196">
      <w:pPr>
        <w:tabs>
          <w:tab w:val="left" w:pos="2120"/>
        </w:tabs>
        <w:ind w:left="2127"/>
        <w:rPr>
          <w:rFonts w:ascii="Arial" w:hAnsi="Arial" w:cs="Arial"/>
          <w:sz w:val="18"/>
          <w:szCs w:val="18"/>
        </w:rPr>
      </w:pPr>
    </w:p>
    <w:p w14:paraId="6D7F2C66" w14:textId="77777777" w:rsidR="00640DD2" w:rsidRPr="00375C5B" w:rsidRDefault="00640DD2" w:rsidP="00CF6196">
      <w:pPr>
        <w:tabs>
          <w:tab w:val="left" w:pos="2120"/>
        </w:tabs>
        <w:ind w:left="2127"/>
        <w:rPr>
          <w:rFonts w:ascii="Arial" w:hAnsi="Arial" w:cs="Arial"/>
          <w:sz w:val="18"/>
          <w:szCs w:val="18"/>
        </w:rPr>
      </w:pPr>
    </w:p>
    <w:p w14:paraId="54A32817" w14:textId="77777777" w:rsidR="00640DD2" w:rsidRPr="00375C5B" w:rsidRDefault="00640DD2" w:rsidP="00CF6196">
      <w:pPr>
        <w:tabs>
          <w:tab w:val="left" w:pos="2120"/>
        </w:tabs>
        <w:ind w:left="2127"/>
        <w:rPr>
          <w:rFonts w:ascii="Arial" w:hAnsi="Arial" w:cs="Arial"/>
          <w:sz w:val="18"/>
          <w:szCs w:val="18"/>
        </w:rPr>
      </w:pPr>
    </w:p>
    <w:p w14:paraId="1B40BB78" w14:textId="77777777" w:rsidR="00640DD2" w:rsidRPr="00375C5B" w:rsidRDefault="00640DD2" w:rsidP="00CF6196">
      <w:pPr>
        <w:tabs>
          <w:tab w:val="left" w:pos="2120"/>
        </w:tabs>
        <w:ind w:left="2127"/>
        <w:rPr>
          <w:rFonts w:ascii="Arial" w:hAnsi="Arial" w:cs="Arial"/>
          <w:sz w:val="18"/>
          <w:szCs w:val="18"/>
        </w:rPr>
      </w:pPr>
    </w:p>
    <w:p w14:paraId="39F0F49D" w14:textId="77777777" w:rsidR="00640DD2" w:rsidRPr="00375C5B" w:rsidRDefault="00640DD2" w:rsidP="00CF6196">
      <w:pPr>
        <w:tabs>
          <w:tab w:val="left" w:pos="2120"/>
        </w:tabs>
        <w:ind w:left="2127"/>
        <w:rPr>
          <w:rFonts w:ascii="Arial" w:hAnsi="Arial" w:cs="Arial"/>
          <w:sz w:val="18"/>
          <w:szCs w:val="18"/>
        </w:rPr>
      </w:pPr>
    </w:p>
    <w:p w14:paraId="4C40B3D0" w14:textId="77777777" w:rsidR="00640DD2" w:rsidRPr="00375C5B" w:rsidRDefault="00640DD2" w:rsidP="00CF6196">
      <w:pPr>
        <w:tabs>
          <w:tab w:val="left" w:pos="2120"/>
        </w:tabs>
        <w:ind w:left="2127"/>
        <w:rPr>
          <w:rFonts w:ascii="Arial" w:hAnsi="Arial" w:cs="Arial"/>
          <w:sz w:val="18"/>
          <w:szCs w:val="18"/>
        </w:rPr>
      </w:pPr>
    </w:p>
    <w:p w14:paraId="348C08EA" w14:textId="77777777" w:rsidR="00640DD2" w:rsidRPr="00375C5B" w:rsidRDefault="00640DD2" w:rsidP="00CF6196">
      <w:pPr>
        <w:tabs>
          <w:tab w:val="left" w:pos="2120"/>
        </w:tabs>
        <w:ind w:left="2127"/>
        <w:rPr>
          <w:rFonts w:ascii="Arial" w:hAnsi="Arial" w:cs="Arial"/>
          <w:sz w:val="18"/>
          <w:szCs w:val="18"/>
        </w:rPr>
      </w:pPr>
    </w:p>
    <w:p w14:paraId="357ED13F" w14:textId="77777777" w:rsidR="00640DD2" w:rsidRPr="00375C5B" w:rsidRDefault="00640DD2" w:rsidP="00CF6196">
      <w:pPr>
        <w:tabs>
          <w:tab w:val="left" w:pos="2120"/>
        </w:tabs>
        <w:ind w:left="2127"/>
        <w:rPr>
          <w:rFonts w:ascii="Arial" w:hAnsi="Arial" w:cs="Arial"/>
          <w:sz w:val="18"/>
          <w:szCs w:val="18"/>
        </w:rPr>
      </w:pPr>
    </w:p>
    <w:p w14:paraId="4D28D9C4" w14:textId="77777777" w:rsidR="00640DD2" w:rsidRPr="00375C5B" w:rsidRDefault="00640DD2" w:rsidP="00CF6196">
      <w:pPr>
        <w:tabs>
          <w:tab w:val="left" w:pos="2120"/>
        </w:tabs>
        <w:ind w:left="2127"/>
        <w:rPr>
          <w:rFonts w:ascii="Arial" w:hAnsi="Arial" w:cs="Arial"/>
          <w:sz w:val="18"/>
          <w:szCs w:val="18"/>
        </w:rPr>
      </w:pPr>
    </w:p>
    <w:p w14:paraId="20E07276" w14:textId="77777777" w:rsidR="00F945B2" w:rsidRDefault="00F945B2" w:rsidP="00F945B2">
      <w:pPr>
        <w:ind w:left="2126"/>
        <w:rPr>
          <w:b/>
          <w:bCs/>
          <w:sz w:val="28"/>
          <w:szCs w:val="28"/>
        </w:rPr>
      </w:pPr>
    </w:p>
    <w:p w14:paraId="540CFA1C" w14:textId="7B0610F2" w:rsidR="00F945B2" w:rsidRDefault="00F945B2" w:rsidP="00F945B2">
      <w:pPr>
        <w:ind w:left="2126"/>
        <w:jc w:val="both"/>
        <w:rPr>
          <w:b/>
          <w:bCs/>
          <w:sz w:val="28"/>
          <w:szCs w:val="28"/>
        </w:rPr>
      </w:pPr>
      <w:r w:rsidRPr="00A6154B">
        <w:rPr>
          <w:b/>
          <w:bCs/>
          <w:sz w:val="28"/>
          <w:szCs w:val="28"/>
        </w:rPr>
        <w:t>FILA sperimenta un trattamento di protezione su una superficie di nuova realizzazione</w:t>
      </w:r>
      <w:r>
        <w:rPr>
          <w:b/>
          <w:bCs/>
          <w:sz w:val="28"/>
          <w:szCs w:val="28"/>
        </w:rPr>
        <w:t xml:space="preserve"> in terra </w:t>
      </w:r>
      <w:r w:rsidR="002B4DF7">
        <w:rPr>
          <w:b/>
          <w:bCs/>
          <w:sz w:val="28"/>
          <w:szCs w:val="28"/>
        </w:rPr>
        <w:t>cruda</w:t>
      </w:r>
      <w:r w:rsidRPr="00A6154B">
        <w:rPr>
          <w:b/>
          <w:bCs/>
          <w:sz w:val="28"/>
          <w:szCs w:val="28"/>
        </w:rPr>
        <w:t xml:space="preserve"> in Finlandia</w:t>
      </w:r>
      <w:r>
        <w:rPr>
          <w:b/>
          <w:bCs/>
          <w:sz w:val="28"/>
          <w:szCs w:val="28"/>
        </w:rPr>
        <w:t xml:space="preserve">. </w:t>
      </w:r>
    </w:p>
    <w:p w14:paraId="2D98AFCC" w14:textId="77777777" w:rsidR="00F945B2" w:rsidRDefault="00F945B2" w:rsidP="00F945B2">
      <w:pPr>
        <w:tabs>
          <w:tab w:val="left" w:pos="2120"/>
        </w:tabs>
        <w:ind w:left="2127"/>
        <w:jc w:val="both"/>
        <w:rPr>
          <w:rFonts w:ascii="Arial" w:hAnsi="Arial" w:cs="Arial"/>
          <w:sz w:val="18"/>
          <w:szCs w:val="18"/>
        </w:rPr>
      </w:pPr>
    </w:p>
    <w:p w14:paraId="346D0708" w14:textId="77777777" w:rsidR="00F945B2" w:rsidRDefault="00F945B2" w:rsidP="00F945B2">
      <w:pPr>
        <w:ind w:left="2127"/>
        <w:jc w:val="both"/>
        <w:rPr>
          <w:rFonts w:ascii="Arial" w:hAnsi="Arial" w:cs="Arial"/>
          <w:sz w:val="18"/>
          <w:szCs w:val="18"/>
        </w:rPr>
      </w:pPr>
    </w:p>
    <w:p w14:paraId="74D35BE3" w14:textId="77777777" w:rsidR="00F945B2" w:rsidRDefault="00F945B2" w:rsidP="00F945B2">
      <w:pPr>
        <w:ind w:left="2127"/>
        <w:jc w:val="both"/>
        <w:rPr>
          <w:rFonts w:ascii="Arial" w:hAnsi="Arial" w:cs="Arial"/>
          <w:sz w:val="18"/>
          <w:szCs w:val="18"/>
        </w:rPr>
      </w:pPr>
    </w:p>
    <w:p w14:paraId="38BE3D62" w14:textId="77777777" w:rsidR="00781F19" w:rsidRDefault="00781F19" w:rsidP="00F945B2">
      <w:pPr>
        <w:ind w:left="2127"/>
        <w:jc w:val="both"/>
        <w:rPr>
          <w:rFonts w:ascii="Arial" w:hAnsi="Arial" w:cs="Arial"/>
          <w:sz w:val="18"/>
          <w:szCs w:val="18"/>
        </w:rPr>
      </w:pPr>
    </w:p>
    <w:p w14:paraId="6EC794E5" w14:textId="77777777" w:rsidR="00F945B2" w:rsidRDefault="00F945B2" w:rsidP="00F945B2">
      <w:pPr>
        <w:ind w:left="2127"/>
        <w:jc w:val="both"/>
        <w:rPr>
          <w:rFonts w:ascii="Arial" w:hAnsi="Arial" w:cs="Arial"/>
          <w:sz w:val="18"/>
          <w:szCs w:val="18"/>
        </w:rPr>
      </w:pPr>
    </w:p>
    <w:p w14:paraId="5BFC65DD" w14:textId="77777777" w:rsidR="00781F19" w:rsidRPr="00F945B2" w:rsidRDefault="00781F19" w:rsidP="00F945B2">
      <w:pPr>
        <w:ind w:left="2127"/>
        <w:jc w:val="both"/>
        <w:rPr>
          <w:rFonts w:ascii="Arial" w:hAnsi="Arial" w:cs="Arial"/>
          <w:sz w:val="18"/>
          <w:szCs w:val="18"/>
        </w:rPr>
      </w:pPr>
    </w:p>
    <w:p w14:paraId="55B3841D" w14:textId="6014AA80" w:rsidR="00F945B2" w:rsidRPr="00F945B2" w:rsidRDefault="00F945B2" w:rsidP="00F945B2">
      <w:pPr>
        <w:spacing w:after="160" w:line="264" w:lineRule="auto"/>
        <w:ind w:left="2126"/>
        <w:jc w:val="both"/>
        <w:rPr>
          <w:rFonts w:ascii="Arial" w:hAnsi="Arial" w:cs="Arial"/>
          <w:sz w:val="22"/>
          <w:szCs w:val="22"/>
        </w:rPr>
      </w:pPr>
      <w:r w:rsidRPr="00F945B2">
        <w:rPr>
          <w:rFonts w:ascii="Arial" w:hAnsi="Arial" w:cs="Arial"/>
          <w:sz w:val="22"/>
          <w:szCs w:val="22"/>
        </w:rPr>
        <w:t xml:space="preserve">Situata nello splendido ambiente naturale di </w:t>
      </w:r>
      <w:proofErr w:type="spellStart"/>
      <w:r w:rsidR="008800CF" w:rsidRPr="008800CF">
        <w:rPr>
          <w:rFonts w:ascii="Arial" w:hAnsi="Arial" w:cs="Arial"/>
          <w:sz w:val="22"/>
          <w:szCs w:val="22"/>
        </w:rPr>
        <w:t>Kopparnäs</w:t>
      </w:r>
      <w:proofErr w:type="spellEnd"/>
      <w:r w:rsidRPr="00F945B2">
        <w:rPr>
          <w:rFonts w:ascii="Arial" w:hAnsi="Arial" w:cs="Arial"/>
          <w:sz w:val="22"/>
          <w:szCs w:val="22"/>
        </w:rPr>
        <w:t xml:space="preserve">, Inkoo, a circa 45 km a ovest di Helsinki, Villa Koppar si compone di due fabbricati: la casa principale e un garage con dependence. Immersa tra aspre rocce esposte e paesaggi bucolici, questa casa passiva, completamente ecologica, riscaldata geotermicamente, progettata per una famiglia giovane e in crescita, è stata costruita usando una struttura prefabbricata in paglia (Ecococon). L’esterno è rivestito con assi di abete rosso, mentre l’interno è caratterizzato da intonaco di argilla. </w:t>
      </w:r>
    </w:p>
    <w:p w14:paraId="62E02DF1" w14:textId="2DF04DBB" w:rsidR="00F945B2" w:rsidRDefault="00F945B2" w:rsidP="00F945B2">
      <w:pPr>
        <w:spacing w:after="160" w:line="264" w:lineRule="auto"/>
        <w:ind w:left="2126"/>
        <w:jc w:val="both"/>
        <w:rPr>
          <w:rFonts w:ascii="Lato" w:hAnsi="Lato"/>
          <w:color w:val="555555"/>
          <w:sz w:val="26"/>
          <w:szCs w:val="26"/>
          <w:shd w:val="clear" w:color="auto" w:fill="FFFFFF"/>
        </w:rPr>
      </w:pPr>
      <w:r w:rsidRPr="00F945B2">
        <w:rPr>
          <w:rFonts w:ascii="Arial" w:hAnsi="Arial" w:cs="Arial"/>
          <w:sz w:val="22"/>
          <w:szCs w:val="22"/>
        </w:rPr>
        <w:t xml:space="preserve">La zona giorno, completa di sauna panoramica, si trova al piano superiore, consentendo così di godere della fantastica vista e del terreno roccioso intorno, grazie ad un’ampia terrazza. Le camere da letto, al piano terra, hanno accesso diretto al giardino. Sia gli interni che l’illuminazione sono caratterizzati da un approccio minimalista, dato principalmente dall’uso del legno e di materiali in argilla. Entrambi i piani </w:t>
      </w:r>
      <w:r w:rsidR="008800CF">
        <w:rPr>
          <w:rFonts w:ascii="Arial" w:hAnsi="Arial" w:cs="Arial"/>
          <w:sz w:val="22"/>
          <w:szCs w:val="22"/>
        </w:rPr>
        <w:t>hanno pavimenti</w:t>
      </w:r>
      <w:r w:rsidRPr="00F945B2">
        <w:rPr>
          <w:rFonts w:ascii="Arial" w:hAnsi="Arial" w:cs="Arial"/>
          <w:sz w:val="22"/>
          <w:szCs w:val="22"/>
        </w:rPr>
        <w:t xml:space="preserve"> in terra </w:t>
      </w:r>
      <w:r w:rsidR="002B4DF7">
        <w:rPr>
          <w:rFonts w:ascii="Arial" w:hAnsi="Arial" w:cs="Arial"/>
          <w:sz w:val="22"/>
          <w:szCs w:val="22"/>
        </w:rPr>
        <w:t>cruda</w:t>
      </w:r>
      <w:r w:rsidRPr="00F945B2">
        <w:rPr>
          <w:rFonts w:ascii="Arial" w:hAnsi="Arial" w:cs="Arial"/>
          <w:sz w:val="22"/>
          <w:szCs w:val="22"/>
        </w:rPr>
        <w:t xml:space="preserve"> (Luonnonbetoni)</w:t>
      </w:r>
      <w:r w:rsidR="002B4DF7">
        <w:rPr>
          <w:rFonts w:ascii="Arial" w:hAnsi="Arial" w:cs="Arial"/>
          <w:sz w:val="22"/>
          <w:szCs w:val="22"/>
        </w:rPr>
        <w:t xml:space="preserve">, una </w:t>
      </w:r>
      <w:r w:rsidR="002B4DF7" w:rsidRPr="002B4DF7">
        <w:rPr>
          <w:rFonts w:ascii="Arial" w:hAnsi="Arial" w:cs="Arial"/>
          <w:sz w:val="22"/>
          <w:szCs w:val="22"/>
        </w:rPr>
        <w:t>terra argillosa, non cotta, ottimo materiale per le costruzioni in bioedilizia che è ritornata in auge grazie alle sue caratteristiche legate all’ecologia e alla sostenibilità.</w:t>
      </w:r>
      <w:r w:rsidR="002B4DF7">
        <w:rPr>
          <w:rFonts w:ascii="Lato" w:hAnsi="Lato"/>
          <w:color w:val="555555"/>
          <w:sz w:val="26"/>
          <w:szCs w:val="26"/>
          <w:shd w:val="clear" w:color="auto" w:fill="FFFFFF"/>
        </w:rPr>
        <w:t xml:space="preserve"> </w:t>
      </w:r>
    </w:p>
    <w:p w14:paraId="4D4F557C" w14:textId="23DDD7B6" w:rsidR="00F945B2" w:rsidRPr="00F945B2" w:rsidRDefault="00F945B2" w:rsidP="00F945B2">
      <w:pPr>
        <w:spacing w:after="160" w:line="264" w:lineRule="auto"/>
        <w:ind w:left="2126"/>
        <w:jc w:val="both"/>
        <w:rPr>
          <w:rFonts w:ascii="Arial" w:hAnsi="Arial" w:cs="Arial"/>
          <w:sz w:val="22"/>
          <w:szCs w:val="22"/>
        </w:rPr>
      </w:pPr>
      <w:r w:rsidRPr="00F945B2">
        <w:rPr>
          <w:rFonts w:ascii="Arial" w:hAnsi="Arial" w:cs="Arial"/>
          <w:sz w:val="22"/>
          <w:szCs w:val="22"/>
        </w:rPr>
        <w:t xml:space="preserve">Questo “nido” così particolare è il risultato di un’orchestrazione meticolosa e di una stretta collaborazione con </w:t>
      </w:r>
      <w:r w:rsidR="00C662BA">
        <w:rPr>
          <w:rFonts w:ascii="Arial" w:hAnsi="Arial" w:cs="Arial"/>
          <w:sz w:val="22"/>
          <w:szCs w:val="22"/>
        </w:rPr>
        <w:t>i proprietari</w:t>
      </w:r>
      <w:r w:rsidR="008800CF">
        <w:rPr>
          <w:rFonts w:ascii="Arial" w:hAnsi="Arial" w:cs="Arial"/>
          <w:sz w:val="22"/>
          <w:szCs w:val="22"/>
        </w:rPr>
        <w:t xml:space="preserve"> e</w:t>
      </w:r>
      <w:r w:rsidRPr="00F945B2">
        <w:rPr>
          <w:rFonts w:ascii="Arial" w:hAnsi="Arial" w:cs="Arial"/>
          <w:sz w:val="22"/>
          <w:szCs w:val="22"/>
        </w:rPr>
        <w:t xml:space="preserve"> Collaboratorio, lo studio di architettura che l’ha </w:t>
      </w:r>
      <w:r w:rsidR="008800CF">
        <w:rPr>
          <w:rFonts w:ascii="Arial" w:hAnsi="Arial" w:cs="Arial"/>
          <w:sz w:val="22"/>
          <w:szCs w:val="22"/>
        </w:rPr>
        <w:t>progettato</w:t>
      </w:r>
      <w:r w:rsidRPr="00F945B2">
        <w:rPr>
          <w:rFonts w:ascii="Arial" w:hAnsi="Arial" w:cs="Arial"/>
          <w:sz w:val="22"/>
          <w:szCs w:val="22"/>
        </w:rPr>
        <w:t>.</w:t>
      </w:r>
    </w:p>
    <w:p w14:paraId="778F5534" w14:textId="62E04ECD" w:rsidR="00F945B2" w:rsidRPr="00F945B2" w:rsidRDefault="00F945B2" w:rsidP="00F945B2">
      <w:pPr>
        <w:spacing w:after="160" w:line="264" w:lineRule="auto"/>
        <w:ind w:left="2126"/>
        <w:jc w:val="both"/>
        <w:rPr>
          <w:rFonts w:ascii="Arial" w:hAnsi="Arial" w:cs="Arial"/>
          <w:sz w:val="22"/>
          <w:szCs w:val="22"/>
        </w:rPr>
      </w:pPr>
      <w:r w:rsidRPr="00F945B2">
        <w:rPr>
          <w:rFonts w:ascii="Arial" w:hAnsi="Arial" w:cs="Arial"/>
          <w:sz w:val="22"/>
          <w:szCs w:val="22"/>
        </w:rPr>
        <w:t xml:space="preserve">Per la protezione di queste superfici particolari, in terra </w:t>
      </w:r>
      <w:r w:rsidR="002F1CC8">
        <w:rPr>
          <w:rFonts w:ascii="Arial" w:hAnsi="Arial" w:cs="Arial"/>
          <w:sz w:val="22"/>
          <w:szCs w:val="22"/>
        </w:rPr>
        <w:t>cruda</w:t>
      </w:r>
      <w:r w:rsidRPr="00F945B2">
        <w:rPr>
          <w:rFonts w:ascii="Arial" w:hAnsi="Arial" w:cs="Arial"/>
          <w:sz w:val="22"/>
          <w:szCs w:val="22"/>
        </w:rPr>
        <w:t xml:space="preserve">, </w:t>
      </w:r>
      <w:r w:rsidR="008800CF" w:rsidRPr="008800CF">
        <w:rPr>
          <w:rFonts w:ascii="Arial" w:hAnsi="Arial" w:cs="Arial"/>
          <w:sz w:val="22"/>
          <w:szCs w:val="22"/>
        </w:rPr>
        <w:t>lo studio ha proposto i trattamenti FILA, la quale ha messo in campo</w:t>
      </w:r>
      <w:r w:rsidRPr="00F945B2">
        <w:rPr>
          <w:rFonts w:ascii="Arial" w:hAnsi="Arial" w:cs="Arial"/>
          <w:sz w:val="22"/>
          <w:szCs w:val="22"/>
        </w:rPr>
        <w:t xml:space="preserve"> i suoi prodotti di punta</w:t>
      </w:r>
      <w:r w:rsidR="003B7A58">
        <w:rPr>
          <w:rFonts w:ascii="Arial" w:hAnsi="Arial" w:cs="Arial"/>
          <w:sz w:val="22"/>
          <w:szCs w:val="22"/>
        </w:rPr>
        <w:t>:</w:t>
      </w:r>
      <w:r w:rsidRPr="00F945B2">
        <w:rPr>
          <w:rFonts w:ascii="Arial" w:hAnsi="Arial" w:cs="Arial"/>
          <w:sz w:val="22"/>
          <w:szCs w:val="22"/>
        </w:rPr>
        <w:t xml:space="preserve"> </w:t>
      </w:r>
      <w:r w:rsidRPr="00DF25D7">
        <w:rPr>
          <w:rFonts w:ascii="Arial" w:hAnsi="Arial" w:cs="Arial"/>
          <w:b/>
          <w:bCs/>
          <w:sz w:val="22"/>
          <w:szCs w:val="22"/>
        </w:rPr>
        <w:t>M</w:t>
      </w:r>
      <w:r w:rsidR="009D48F8" w:rsidRPr="00DF25D7">
        <w:rPr>
          <w:rFonts w:ascii="Arial" w:hAnsi="Arial" w:cs="Arial"/>
          <w:b/>
          <w:bCs/>
          <w:sz w:val="22"/>
          <w:szCs w:val="22"/>
        </w:rPr>
        <w:t>P</w:t>
      </w:r>
      <w:r w:rsidRPr="00DF25D7">
        <w:rPr>
          <w:rFonts w:ascii="Arial" w:hAnsi="Arial" w:cs="Arial"/>
          <w:b/>
          <w:bCs/>
          <w:sz w:val="22"/>
          <w:szCs w:val="22"/>
        </w:rPr>
        <w:t>90 ECO XTREME</w:t>
      </w:r>
      <w:r w:rsidRPr="00F945B2">
        <w:rPr>
          <w:rFonts w:ascii="Arial" w:hAnsi="Arial" w:cs="Arial"/>
          <w:sz w:val="22"/>
          <w:szCs w:val="22"/>
        </w:rPr>
        <w:t xml:space="preserve"> e </w:t>
      </w:r>
      <w:r w:rsidRPr="00DF25D7">
        <w:rPr>
          <w:rFonts w:ascii="Arial" w:hAnsi="Arial" w:cs="Arial"/>
          <w:b/>
          <w:bCs/>
          <w:sz w:val="22"/>
          <w:szCs w:val="22"/>
        </w:rPr>
        <w:t>MATT</w:t>
      </w:r>
      <w:r w:rsidRPr="00F945B2">
        <w:rPr>
          <w:rFonts w:ascii="Arial" w:hAnsi="Arial" w:cs="Arial"/>
          <w:sz w:val="22"/>
          <w:szCs w:val="22"/>
        </w:rPr>
        <w:t xml:space="preserve">. </w:t>
      </w:r>
    </w:p>
    <w:p w14:paraId="50C49FF4" w14:textId="0F646903" w:rsidR="00F945B2" w:rsidRPr="00F945B2" w:rsidRDefault="009D48F8" w:rsidP="00F945B2">
      <w:pPr>
        <w:spacing w:after="160" w:line="264" w:lineRule="auto"/>
        <w:ind w:left="2126"/>
        <w:jc w:val="both"/>
        <w:rPr>
          <w:rFonts w:ascii="Arial" w:hAnsi="Arial" w:cs="Arial"/>
          <w:sz w:val="22"/>
          <w:szCs w:val="22"/>
        </w:rPr>
      </w:pPr>
      <w:r>
        <w:rPr>
          <w:rFonts w:ascii="Arial" w:hAnsi="Arial" w:cs="Arial"/>
          <w:sz w:val="22"/>
          <w:szCs w:val="22"/>
        </w:rPr>
        <w:t>MP</w:t>
      </w:r>
      <w:r w:rsidR="00F945B2" w:rsidRPr="00F945B2">
        <w:rPr>
          <w:rFonts w:ascii="Arial" w:hAnsi="Arial" w:cs="Arial"/>
          <w:sz w:val="22"/>
          <w:szCs w:val="22"/>
        </w:rPr>
        <w:t>90 ECO XTREME viene usato per una protezione estrema dalle macchie, in versione ecologica</w:t>
      </w:r>
      <w:r w:rsidR="001B366F">
        <w:rPr>
          <w:rFonts w:ascii="Arial" w:hAnsi="Arial" w:cs="Arial"/>
          <w:sz w:val="22"/>
          <w:szCs w:val="22"/>
        </w:rPr>
        <w:t>: i</w:t>
      </w:r>
      <w:r w:rsidR="00F945B2" w:rsidRPr="00F945B2">
        <w:rPr>
          <w:rFonts w:ascii="Arial" w:hAnsi="Arial" w:cs="Arial"/>
          <w:sz w:val="22"/>
          <w:szCs w:val="22"/>
        </w:rPr>
        <w:t>mpermeabilizza, protegge e semplifica la pulizia</w:t>
      </w:r>
      <w:r w:rsidR="00CB061D">
        <w:rPr>
          <w:rFonts w:ascii="Arial" w:hAnsi="Arial" w:cs="Arial"/>
          <w:sz w:val="22"/>
          <w:szCs w:val="22"/>
        </w:rPr>
        <w:t>. E</w:t>
      </w:r>
      <w:r w:rsidR="00F945B2" w:rsidRPr="00F945B2">
        <w:rPr>
          <w:rFonts w:ascii="Arial" w:hAnsi="Arial" w:cs="Arial"/>
          <w:sz w:val="22"/>
          <w:szCs w:val="22"/>
        </w:rPr>
        <w:t>ssendo idrorepellente ostacola l’assorbimento di macchie comuni di origine oleosa e acquosa. Prodotto a bassissimo contenuto di VOC a basso impatto ambientale con certificato INDOOR AIR COMFORT GOLD, è privo di solventi idrocarburici.</w:t>
      </w:r>
      <w:r w:rsidR="00A91897">
        <w:rPr>
          <w:rFonts w:ascii="Arial" w:hAnsi="Arial" w:cs="Arial"/>
          <w:sz w:val="22"/>
          <w:szCs w:val="22"/>
        </w:rPr>
        <w:t xml:space="preserve"> Proprio per le sue caratteristiche è stato utilizzato soprattutto in cucina. MP</w:t>
      </w:r>
      <w:r w:rsidR="00A91897" w:rsidRPr="00F945B2">
        <w:rPr>
          <w:rFonts w:ascii="Arial" w:hAnsi="Arial" w:cs="Arial"/>
          <w:sz w:val="22"/>
          <w:szCs w:val="22"/>
        </w:rPr>
        <w:t>90 ECO XTREM</w:t>
      </w:r>
      <w:r w:rsidR="00CB061D">
        <w:rPr>
          <w:rFonts w:ascii="Arial" w:hAnsi="Arial" w:cs="Arial"/>
          <w:sz w:val="22"/>
          <w:szCs w:val="22"/>
        </w:rPr>
        <w:t>E</w:t>
      </w:r>
      <w:r w:rsidR="00A91897">
        <w:rPr>
          <w:rFonts w:ascii="Arial" w:hAnsi="Arial" w:cs="Arial"/>
          <w:sz w:val="22"/>
          <w:szCs w:val="22"/>
        </w:rPr>
        <w:t>, e</w:t>
      </w:r>
      <w:r w:rsidR="00F945B2" w:rsidRPr="00F945B2">
        <w:rPr>
          <w:rFonts w:ascii="Arial" w:hAnsi="Arial" w:cs="Arial"/>
          <w:sz w:val="22"/>
          <w:szCs w:val="22"/>
        </w:rPr>
        <w:t xml:space="preserve">ssendo a base acqua, sopporta situazioni di umidità residua perciò l’applicazione può essere fatta dopo 24-48 ore dal lavaggio iniziale, rendendo il trattamento veloce e la superficie calpestabile dopo sole due ore. </w:t>
      </w:r>
    </w:p>
    <w:p w14:paraId="22393B6B" w14:textId="3E5AAC42" w:rsidR="00F945B2" w:rsidRDefault="00F945B2" w:rsidP="00F945B2">
      <w:pPr>
        <w:spacing w:after="160" w:line="264" w:lineRule="auto"/>
        <w:ind w:left="2126"/>
        <w:jc w:val="both"/>
        <w:rPr>
          <w:rFonts w:ascii="Arial" w:hAnsi="Arial" w:cs="Arial"/>
          <w:sz w:val="22"/>
          <w:szCs w:val="22"/>
        </w:rPr>
      </w:pPr>
      <w:r w:rsidRPr="00F945B2">
        <w:rPr>
          <w:rFonts w:ascii="Arial" w:hAnsi="Arial" w:cs="Arial"/>
          <w:sz w:val="22"/>
          <w:szCs w:val="22"/>
        </w:rPr>
        <w:t xml:space="preserve">MATT invece è </w:t>
      </w:r>
      <w:r w:rsidR="00012FE8">
        <w:rPr>
          <w:rFonts w:ascii="Arial" w:hAnsi="Arial" w:cs="Arial"/>
          <w:sz w:val="22"/>
          <w:szCs w:val="22"/>
        </w:rPr>
        <w:t>la</w:t>
      </w:r>
      <w:r w:rsidRPr="00F945B2">
        <w:rPr>
          <w:rFonts w:ascii="Arial" w:hAnsi="Arial" w:cs="Arial"/>
          <w:sz w:val="22"/>
          <w:szCs w:val="22"/>
        </w:rPr>
        <w:t xml:space="preserve"> cera protettiva a effetto naturale, per la manutenzione e la finitura opaca dei trattamenti di pavimenti</w:t>
      </w:r>
      <w:r w:rsidR="00A87226">
        <w:rPr>
          <w:rFonts w:ascii="Arial" w:hAnsi="Arial" w:cs="Arial"/>
          <w:sz w:val="22"/>
          <w:szCs w:val="22"/>
        </w:rPr>
        <w:t>, anche in terra cruda</w:t>
      </w:r>
      <w:r w:rsidRPr="00F945B2">
        <w:rPr>
          <w:rFonts w:ascii="Arial" w:hAnsi="Arial" w:cs="Arial"/>
          <w:sz w:val="22"/>
          <w:szCs w:val="22"/>
        </w:rPr>
        <w:t xml:space="preserve">; ideale dopo l’impermeabilizzazione a base </w:t>
      </w:r>
      <w:r w:rsidRPr="00F945B2">
        <w:rPr>
          <w:rFonts w:ascii="Arial" w:hAnsi="Arial" w:cs="Arial"/>
          <w:sz w:val="22"/>
          <w:szCs w:val="22"/>
        </w:rPr>
        <w:lastRenderedPageBreak/>
        <w:t xml:space="preserve">acqua. Dona un effetto naturale e lucidata permette di ottenere un effetto satinato. Completamente rimovibile, è repellente a sporco e polvere ed ha un ottimo potere autolivellante. </w:t>
      </w:r>
    </w:p>
    <w:p w14:paraId="35A2E225" w14:textId="77777777" w:rsidR="002C3D58" w:rsidRPr="003901FC" w:rsidRDefault="002C3D58" w:rsidP="002C3D58">
      <w:pPr>
        <w:pStyle w:val="NormaleWeb"/>
        <w:shd w:val="clear" w:color="auto" w:fill="FFFFFF"/>
        <w:spacing w:before="0" w:beforeAutospacing="0" w:after="160" w:afterAutospacing="0" w:line="264" w:lineRule="auto"/>
        <w:ind w:left="2160"/>
        <w:jc w:val="both"/>
        <w:rPr>
          <w:rFonts w:ascii="Arial" w:hAnsi="Arial" w:cs="Arial"/>
          <w:sz w:val="22"/>
          <w:szCs w:val="22"/>
          <w:lang w:val="it-IT"/>
        </w:rPr>
      </w:pPr>
    </w:p>
    <w:p w14:paraId="44CA7A39" w14:textId="77777777" w:rsidR="002C3D58" w:rsidRDefault="002C3D58" w:rsidP="002C3D58">
      <w:pPr>
        <w:pBdr>
          <w:top w:val="single" w:sz="4" w:space="0" w:color="000000"/>
          <w:left w:val="single" w:sz="4" w:space="0" w:color="000000"/>
          <w:bottom w:val="single" w:sz="4" w:space="0" w:color="000000"/>
          <w:right w:val="single" w:sz="4" w:space="0" w:color="000000"/>
        </w:pBdr>
        <w:spacing w:before="100" w:after="100"/>
        <w:ind w:left="2127" w:right="122"/>
        <w:jc w:val="both"/>
        <w:rPr>
          <w:rFonts w:ascii="Arial" w:eastAsia="Arial" w:hAnsi="Arial" w:cs="Arial"/>
          <w:color w:val="FF0000"/>
          <w:sz w:val="18"/>
          <w:szCs w:val="18"/>
          <w:u w:color="FF0000"/>
        </w:rPr>
      </w:pPr>
      <w:r>
        <w:rPr>
          <w:rFonts w:ascii="Arial" w:hAnsi="Arial"/>
          <w:sz w:val="18"/>
          <w:szCs w:val="18"/>
        </w:rPr>
        <w:t>FILA Solutions è un punto di riferimento internazionale nei sistemi per la protezione e manutenzione di tutte le superfici. La “Fabbrica Italiana di Lucidi e Affini” fondata nel 1943, grazie all’attuale Presidente Beniamino Pettenon ha evoluto il suo core business da prodotti per calzature, cere e detergenti domestici a prodotti per la cura delle superfici, con un fatturato 2023 che si attesta intorno ai 22 milioni di euro. Oggi i figli di Beniamino, Francesco ed Alessandra Pettenon, ricoprono la carica di Amministratori Delegati dell’Azienda: una realtà in continua espansione, che conta 103 collaboratori tra l’headquarter e l’Innovation Center di San Martino di Lupari (PD), il Centro di Sperimentazione a Fiorano Modenese nel cuore del Distretto ceramico di Sassuolo e un'organizzazione commerciale presente in Francia, Germania, Spagna, USA, Gran Bretagna e Emirati Arabi.  Il tutto secondo una strategia che mette al centro la sostenibilità: tutti i prodotti sono realizzati con tecnologie a basso impatto, i detergenti contengono ingredienti biodegradabili fino al 98% mentre le formulazioni a base acqua rappresentano l’83% sul totale della produzione.</w:t>
      </w:r>
    </w:p>
    <w:p w14:paraId="26BFB786" w14:textId="77777777" w:rsidR="002C3D58" w:rsidRDefault="002C3D58" w:rsidP="002C3D58">
      <w:pPr>
        <w:ind w:left="2127" w:right="122"/>
        <w:jc w:val="center"/>
        <w:rPr>
          <w:rFonts w:ascii="Arial" w:hAnsi="Arial"/>
          <w:sz w:val="21"/>
          <w:szCs w:val="21"/>
        </w:rPr>
      </w:pPr>
    </w:p>
    <w:p w14:paraId="23F048DA" w14:textId="77777777" w:rsidR="002C3D58" w:rsidRDefault="002C3D58" w:rsidP="002C3D58">
      <w:pPr>
        <w:ind w:left="2127" w:right="122"/>
        <w:jc w:val="center"/>
        <w:rPr>
          <w:rFonts w:ascii="Arial" w:hAnsi="Arial"/>
          <w:sz w:val="21"/>
          <w:szCs w:val="21"/>
        </w:rPr>
      </w:pPr>
      <w:r>
        <w:rPr>
          <w:rFonts w:ascii="Arial" w:hAnsi="Arial"/>
          <w:sz w:val="21"/>
          <w:szCs w:val="21"/>
        </w:rPr>
        <w:t>www.ﬁlasolutions.com</w:t>
      </w:r>
    </w:p>
    <w:p w14:paraId="54279D60" w14:textId="77777777" w:rsidR="002C3D58" w:rsidRDefault="002C3D58" w:rsidP="002C3D58">
      <w:pPr>
        <w:ind w:left="2127" w:right="122"/>
        <w:jc w:val="center"/>
        <w:rPr>
          <w:rFonts w:ascii="Arial" w:hAnsi="Arial"/>
          <w:sz w:val="21"/>
          <w:szCs w:val="21"/>
        </w:rPr>
      </w:pPr>
    </w:p>
    <w:p w14:paraId="0ECD3EF9" w14:textId="77777777" w:rsidR="002C3D58" w:rsidRDefault="002C3D58" w:rsidP="002C3D58">
      <w:pPr>
        <w:ind w:left="2127" w:right="122"/>
        <w:jc w:val="center"/>
        <w:rPr>
          <w:rFonts w:ascii="Arial" w:eastAsia="Arial" w:hAnsi="Arial" w:cs="Arial"/>
          <w:sz w:val="21"/>
          <w:szCs w:val="21"/>
        </w:rPr>
      </w:pPr>
    </w:p>
    <w:p w14:paraId="166A59CC" w14:textId="77777777" w:rsidR="00781F19" w:rsidRDefault="00781F19" w:rsidP="00781F19">
      <w:pPr>
        <w:ind w:right="134"/>
        <w:jc w:val="center"/>
        <w:rPr>
          <w:rFonts w:ascii="Arial" w:hAnsi="Arial" w:cs="Arial"/>
          <w:sz w:val="22"/>
          <w:szCs w:val="22"/>
        </w:rPr>
      </w:pPr>
    </w:p>
    <w:p w14:paraId="5A34C9FD" w14:textId="77777777" w:rsidR="00781F19" w:rsidRDefault="00781F19" w:rsidP="00781F19">
      <w:pPr>
        <w:ind w:right="134"/>
        <w:jc w:val="center"/>
        <w:rPr>
          <w:rFonts w:ascii="Arial" w:hAnsi="Arial" w:cs="Arial"/>
          <w:sz w:val="22"/>
          <w:szCs w:val="22"/>
        </w:rPr>
      </w:pPr>
    </w:p>
    <w:p w14:paraId="6DE06367" w14:textId="77777777" w:rsidR="00781F19" w:rsidRPr="00781F19" w:rsidRDefault="00781F19" w:rsidP="00781F19">
      <w:pPr>
        <w:ind w:left="2160" w:right="134"/>
        <w:jc w:val="center"/>
        <w:rPr>
          <w:rFonts w:ascii="Arial" w:hAnsi="Arial" w:cs="Arial"/>
          <w:sz w:val="18"/>
          <w:szCs w:val="18"/>
        </w:rPr>
      </w:pPr>
    </w:p>
    <w:p w14:paraId="31700F38" w14:textId="77777777" w:rsidR="00781F19" w:rsidRPr="00781F19" w:rsidRDefault="00781F19" w:rsidP="00781F19">
      <w:pPr>
        <w:ind w:left="2160" w:right="134"/>
        <w:rPr>
          <w:rFonts w:ascii="Arial" w:hAnsi="Arial" w:cs="Arial"/>
          <w:sz w:val="18"/>
          <w:szCs w:val="18"/>
        </w:rPr>
      </w:pPr>
    </w:p>
    <w:p w14:paraId="3304AB7D" w14:textId="77777777" w:rsidR="00781F19" w:rsidRPr="00781F19" w:rsidRDefault="00781F19" w:rsidP="00781F19">
      <w:pPr>
        <w:ind w:left="2160" w:right="134"/>
        <w:rPr>
          <w:rFonts w:ascii="Arial" w:hAnsi="Arial" w:cs="Arial"/>
          <w:sz w:val="18"/>
          <w:szCs w:val="18"/>
        </w:rPr>
      </w:pPr>
      <w:r w:rsidRPr="00781F19">
        <w:rPr>
          <w:rFonts w:ascii="Arial" w:hAnsi="Arial" w:cs="Arial"/>
          <w:sz w:val="18"/>
          <w:szCs w:val="18"/>
        </w:rPr>
        <w:t xml:space="preserve">Ufficio Stampa e P.R. </w:t>
      </w:r>
    </w:p>
    <w:p w14:paraId="5533B393" w14:textId="77777777" w:rsidR="00781F19" w:rsidRPr="00781F19" w:rsidRDefault="00781F19" w:rsidP="00781F19">
      <w:pPr>
        <w:ind w:left="2160" w:right="134"/>
        <w:rPr>
          <w:rFonts w:ascii="Arial" w:hAnsi="Arial" w:cs="Arial"/>
          <w:sz w:val="18"/>
          <w:szCs w:val="18"/>
        </w:rPr>
      </w:pPr>
      <w:r w:rsidRPr="00781F19">
        <w:rPr>
          <w:rFonts w:ascii="Arial" w:hAnsi="Arial" w:cs="Arial"/>
          <w:sz w:val="18"/>
          <w:szCs w:val="18"/>
        </w:rPr>
        <w:t xml:space="preserve">Gagliardi &amp; Partners </w:t>
      </w:r>
    </w:p>
    <w:p w14:paraId="3B7CEE16" w14:textId="77777777" w:rsidR="00781F19" w:rsidRPr="00781F19" w:rsidRDefault="002C3D58" w:rsidP="00781F19">
      <w:pPr>
        <w:ind w:left="2160" w:right="134"/>
        <w:rPr>
          <w:rFonts w:ascii="Arial" w:hAnsi="Arial" w:cs="Arial"/>
          <w:sz w:val="18"/>
          <w:szCs w:val="18"/>
        </w:rPr>
      </w:pPr>
      <w:hyperlink r:id="rId7" w:history="1">
        <w:r w:rsidR="00781F19" w:rsidRPr="00781F19">
          <w:rPr>
            <w:rFonts w:ascii="Arial" w:hAnsi="Arial" w:cs="Arial"/>
            <w:sz w:val="18"/>
            <w:szCs w:val="18"/>
          </w:rPr>
          <w:t>gagliardi@gagliardi-partners.it</w:t>
        </w:r>
      </w:hyperlink>
    </w:p>
    <w:p w14:paraId="77AFE1A3" w14:textId="77777777" w:rsidR="00781F19" w:rsidRPr="00781F19" w:rsidRDefault="00781F19" w:rsidP="00781F19">
      <w:pPr>
        <w:ind w:left="2160" w:right="134"/>
        <w:jc w:val="center"/>
        <w:rPr>
          <w:rFonts w:ascii="Arial" w:hAnsi="Arial" w:cs="Arial"/>
          <w:sz w:val="18"/>
          <w:szCs w:val="18"/>
        </w:rPr>
      </w:pPr>
    </w:p>
    <w:p w14:paraId="25B6C3D1" w14:textId="77777777" w:rsidR="00781F19" w:rsidRPr="00F945B2" w:rsidRDefault="00781F19" w:rsidP="00F945B2">
      <w:pPr>
        <w:spacing w:after="160" w:line="264" w:lineRule="auto"/>
        <w:ind w:left="2126"/>
        <w:jc w:val="both"/>
        <w:rPr>
          <w:rFonts w:ascii="Arial" w:hAnsi="Arial" w:cs="Arial"/>
          <w:sz w:val="22"/>
          <w:szCs w:val="22"/>
        </w:rPr>
      </w:pPr>
    </w:p>
    <w:p w14:paraId="01A2F0D3" w14:textId="77777777" w:rsidR="00F945B2" w:rsidRPr="00375C5B" w:rsidRDefault="00F945B2" w:rsidP="00F945B2">
      <w:pPr>
        <w:tabs>
          <w:tab w:val="left" w:pos="2120"/>
        </w:tabs>
        <w:ind w:left="4254"/>
        <w:jc w:val="both"/>
        <w:rPr>
          <w:rFonts w:ascii="Arial" w:hAnsi="Arial" w:cs="Arial"/>
          <w:sz w:val="18"/>
          <w:szCs w:val="18"/>
        </w:rPr>
      </w:pPr>
    </w:p>
    <w:sectPr w:rsidR="00F945B2" w:rsidRPr="00375C5B" w:rsidSect="00640DD2">
      <w:headerReference w:type="even" r:id="rId8"/>
      <w:headerReference w:type="default" r:id="rId9"/>
      <w:footerReference w:type="even" r:id="rId10"/>
      <w:footerReference w:type="default" r:id="rId11"/>
      <w:headerReference w:type="first" r:id="rId12"/>
      <w:type w:val="continuous"/>
      <w:pgSz w:w="11910" w:h="16840"/>
      <w:pgMar w:top="41" w:right="374" w:bottom="1786" w:left="357" w:header="567" w:footer="1134" w:gutter="0"/>
      <w:cols w:space="720" w:equalWidth="0">
        <w:col w:w="10976"/>
      </w:cols>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4EBE7" w14:textId="77777777" w:rsidR="00421070" w:rsidRDefault="00421070" w:rsidP="00742DA5">
      <w:r>
        <w:separator/>
      </w:r>
    </w:p>
  </w:endnote>
  <w:endnote w:type="continuationSeparator" w:id="0">
    <w:p w14:paraId="1821CBA6" w14:textId="77777777" w:rsidR="00421070" w:rsidRDefault="00421070" w:rsidP="00742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Calibri"/>
    <w:charset w:val="4D"/>
    <w:family w:val="auto"/>
    <w:pitch w:val="variable"/>
    <w:sig w:usb0="800000A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946C" w14:textId="3248F9BA" w:rsidR="00C34CF1" w:rsidRPr="00C34CF1" w:rsidRDefault="00C34CF1" w:rsidP="00DB294E">
    <w:pPr>
      <w:pStyle w:val="Corpotesto"/>
      <w:kinsoku w:val="0"/>
      <w:overflowPunct w:val="0"/>
      <w:spacing w:before="85"/>
      <w:rPr>
        <w:color w:val="231F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80FDC" w14:textId="4F6BBC01" w:rsidR="00742DA5" w:rsidRPr="00610B19" w:rsidRDefault="00742DA5" w:rsidP="00C55C0C">
    <w:pPr>
      <w:pStyle w:val="Corpotesto"/>
      <w:kinsoku w:val="0"/>
      <w:overflowPunct w:val="0"/>
      <w:spacing w:before="85"/>
      <w:rPr>
        <w:color w:val="231F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D5E62" w14:textId="77777777" w:rsidR="00421070" w:rsidRDefault="00421070" w:rsidP="00742DA5">
      <w:r>
        <w:separator/>
      </w:r>
    </w:p>
  </w:footnote>
  <w:footnote w:type="continuationSeparator" w:id="0">
    <w:p w14:paraId="30DE2B43" w14:textId="77777777" w:rsidR="00421070" w:rsidRDefault="00421070" w:rsidP="00742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5A292" w14:textId="34A134EE" w:rsidR="00DB294E" w:rsidRDefault="001649D3" w:rsidP="00DB294E">
    <w:pPr>
      <w:pStyle w:val="Intestazione"/>
      <w:jc w:val="center"/>
    </w:pPr>
    <w:r>
      <w:rPr>
        <w:noProof/>
      </w:rPr>
      <w:drawing>
        <wp:anchor distT="0" distB="0" distL="114300" distR="114300" simplePos="0" relativeHeight="251669504" behindDoc="1" locked="0" layoutInCell="1" allowOverlap="1" wp14:anchorId="387FCBE3" wp14:editId="150F6D4B">
          <wp:simplePos x="0" y="0"/>
          <wp:positionH relativeFrom="column">
            <wp:posOffset>10160</wp:posOffset>
          </wp:positionH>
          <wp:positionV relativeFrom="paragraph">
            <wp:posOffset>2664460</wp:posOffset>
          </wp:positionV>
          <wp:extent cx="6932295" cy="7184390"/>
          <wp:effectExtent l="0" t="0" r="1905" b="3810"/>
          <wp:wrapNone/>
          <wp:docPr id="12297791" name="Immagine 1229779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39477" name="Immagine 1" descr="Immagine che contiene testo, schermata, design&#10;&#10;Descrizione generata automaticamente"/>
                  <pic:cNvPicPr/>
                </pic:nvPicPr>
                <pic:blipFill rotWithShape="1">
                  <a:blip r:embed="rId1"/>
                  <a:srcRect t="28435"/>
                  <a:stretch/>
                </pic:blipFill>
                <pic:spPr bwMode="auto">
                  <a:xfrm>
                    <a:off x="0" y="0"/>
                    <a:ext cx="6932295" cy="718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6EAC" w14:textId="7318586A" w:rsidR="00C55C0C" w:rsidRPr="00C55C0C" w:rsidRDefault="00640DD2" w:rsidP="00C96374">
    <w:pPr>
      <w:pStyle w:val="Intestazione"/>
      <w:spacing w:line="360" w:lineRule="auto"/>
    </w:pPr>
    <w:r>
      <w:rPr>
        <w:noProof/>
        <w:color w:val="231F20"/>
        <w:lang w:val="en-US"/>
      </w:rPr>
      <w:drawing>
        <wp:anchor distT="0" distB="0" distL="114300" distR="114300" simplePos="0" relativeHeight="251672576" behindDoc="1" locked="0" layoutInCell="1" allowOverlap="1" wp14:anchorId="2513DCDD" wp14:editId="42F9087C">
          <wp:simplePos x="0" y="0"/>
          <wp:positionH relativeFrom="column">
            <wp:posOffset>65405</wp:posOffset>
          </wp:positionH>
          <wp:positionV relativeFrom="paragraph">
            <wp:posOffset>3150870</wp:posOffset>
          </wp:positionV>
          <wp:extent cx="6908800" cy="6921500"/>
          <wp:effectExtent l="0" t="0" r="0" b="0"/>
          <wp:wrapNone/>
          <wp:docPr id="1058453903" name="Immagine 1"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53903" name="Immagine 1" descr="Immagine che contiene testo, schermata&#10;&#10;Descrizione generata automaticamente"/>
                  <pic:cNvPicPr/>
                </pic:nvPicPr>
                <pic:blipFill>
                  <a:blip r:embed="rId1"/>
                  <a:stretch>
                    <a:fillRect/>
                  </a:stretch>
                </pic:blipFill>
                <pic:spPr>
                  <a:xfrm>
                    <a:off x="0" y="0"/>
                    <a:ext cx="6908800" cy="69215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4C6B" w14:textId="3E1B2015" w:rsidR="00EC4C24" w:rsidRDefault="001110DC">
    <w:pPr>
      <w:pStyle w:val="Intestazione"/>
    </w:pPr>
    <w:r>
      <w:rPr>
        <w:noProof/>
      </w:rPr>
      <w:drawing>
        <wp:anchor distT="0" distB="0" distL="114300" distR="114300" simplePos="0" relativeHeight="251673600" behindDoc="1" locked="0" layoutInCell="1" allowOverlap="1" wp14:anchorId="31AAA829" wp14:editId="16AA4A53">
          <wp:simplePos x="0" y="0"/>
          <wp:positionH relativeFrom="column">
            <wp:posOffset>-239395</wp:posOffset>
          </wp:positionH>
          <wp:positionV relativeFrom="paragraph">
            <wp:posOffset>-360045</wp:posOffset>
          </wp:positionV>
          <wp:extent cx="7556810" cy="10680700"/>
          <wp:effectExtent l="0" t="0" r="0" b="0"/>
          <wp:wrapNone/>
          <wp:docPr id="460631160" name="Immagine 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31160" name="Immagine 1" descr="Immagine che contiene testo, schermata, design&#10;&#10;Descrizione generata automaticamente"/>
                  <pic:cNvPicPr/>
                </pic:nvPicPr>
                <pic:blipFill>
                  <a:blip r:embed="rId1"/>
                  <a:stretch>
                    <a:fillRect/>
                  </a:stretch>
                </pic:blipFill>
                <pic:spPr>
                  <a:xfrm>
                    <a:off x="0" y="0"/>
                    <a:ext cx="7556810" cy="106807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DA5"/>
    <w:rsid w:val="00012FE8"/>
    <w:rsid w:val="00020E4D"/>
    <w:rsid w:val="00035767"/>
    <w:rsid w:val="00053B69"/>
    <w:rsid w:val="000C2411"/>
    <w:rsid w:val="000E66E5"/>
    <w:rsid w:val="001110DC"/>
    <w:rsid w:val="001649D3"/>
    <w:rsid w:val="00167379"/>
    <w:rsid w:val="00184A0B"/>
    <w:rsid w:val="001B366F"/>
    <w:rsid w:val="001C041E"/>
    <w:rsid w:val="00234AA0"/>
    <w:rsid w:val="00270F17"/>
    <w:rsid w:val="00297707"/>
    <w:rsid w:val="002A67B3"/>
    <w:rsid w:val="002B4DF7"/>
    <w:rsid w:val="002B6281"/>
    <w:rsid w:val="002C3D58"/>
    <w:rsid w:val="002F1CC8"/>
    <w:rsid w:val="0033271F"/>
    <w:rsid w:val="00336799"/>
    <w:rsid w:val="00375C5B"/>
    <w:rsid w:val="003B7A58"/>
    <w:rsid w:val="003D0E4B"/>
    <w:rsid w:val="003F237E"/>
    <w:rsid w:val="00404982"/>
    <w:rsid w:val="00411910"/>
    <w:rsid w:val="0041352A"/>
    <w:rsid w:val="00421070"/>
    <w:rsid w:val="00467079"/>
    <w:rsid w:val="004D0F63"/>
    <w:rsid w:val="0050381F"/>
    <w:rsid w:val="00503FA1"/>
    <w:rsid w:val="00596550"/>
    <w:rsid w:val="005C1B64"/>
    <w:rsid w:val="005D59D0"/>
    <w:rsid w:val="005F7E59"/>
    <w:rsid w:val="0061034E"/>
    <w:rsid w:val="00610B19"/>
    <w:rsid w:val="00640DD2"/>
    <w:rsid w:val="00690EA4"/>
    <w:rsid w:val="006E0547"/>
    <w:rsid w:val="00703EC5"/>
    <w:rsid w:val="00714BE2"/>
    <w:rsid w:val="00742DA5"/>
    <w:rsid w:val="007754A8"/>
    <w:rsid w:val="00781F19"/>
    <w:rsid w:val="007871F2"/>
    <w:rsid w:val="007E4858"/>
    <w:rsid w:val="00823384"/>
    <w:rsid w:val="008800CF"/>
    <w:rsid w:val="008A57F4"/>
    <w:rsid w:val="008A6A19"/>
    <w:rsid w:val="008D4B7B"/>
    <w:rsid w:val="009073DF"/>
    <w:rsid w:val="00934613"/>
    <w:rsid w:val="009D48F8"/>
    <w:rsid w:val="009F2757"/>
    <w:rsid w:val="00A16919"/>
    <w:rsid w:val="00A22EF4"/>
    <w:rsid w:val="00A37FC3"/>
    <w:rsid w:val="00A53F6C"/>
    <w:rsid w:val="00A54F21"/>
    <w:rsid w:val="00A87226"/>
    <w:rsid w:val="00A91897"/>
    <w:rsid w:val="00BB5AC7"/>
    <w:rsid w:val="00BC00EF"/>
    <w:rsid w:val="00BC6399"/>
    <w:rsid w:val="00C16064"/>
    <w:rsid w:val="00C23BAA"/>
    <w:rsid w:val="00C34CF1"/>
    <w:rsid w:val="00C468AF"/>
    <w:rsid w:val="00C54204"/>
    <w:rsid w:val="00C55C0C"/>
    <w:rsid w:val="00C662BA"/>
    <w:rsid w:val="00C96374"/>
    <w:rsid w:val="00CB061D"/>
    <w:rsid w:val="00CC4373"/>
    <w:rsid w:val="00CD7374"/>
    <w:rsid w:val="00CF6196"/>
    <w:rsid w:val="00CF77D3"/>
    <w:rsid w:val="00D1282A"/>
    <w:rsid w:val="00D93570"/>
    <w:rsid w:val="00DB294E"/>
    <w:rsid w:val="00DD0C56"/>
    <w:rsid w:val="00DF25D7"/>
    <w:rsid w:val="00E33372"/>
    <w:rsid w:val="00E4054B"/>
    <w:rsid w:val="00E86F42"/>
    <w:rsid w:val="00E926FD"/>
    <w:rsid w:val="00EA5DDB"/>
    <w:rsid w:val="00EC4C24"/>
    <w:rsid w:val="00ED4204"/>
    <w:rsid w:val="00EE4977"/>
    <w:rsid w:val="00F3286F"/>
    <w:rsid w:val="00F42DB8"/>
    <w:rsid w:val="00F4395F"/>
    <w:rsid w:val="00F73AE6"/>
    <w:rsid w:val="00F82068"/>
    <w:rsid w:val="00F945B2"/>
    <w:rsid w:val="00FA12A6"/>
    <w:rsid w:val="00FA7ACD"/>
    <w:rsid w:val="00FB5FEB"/>
    <w:rsid w:val="00FF4E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6DBE0B"/>
  <w14:defaultImageDpi w14:val="0"/>
  <w15:docId w15:val="{0B193D6D-286A-FA4A-B540-3896CBDE0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pPr>
      <w:widowControl w:val="0"/>
      <w:autoSpaceDE w:val="0"/>
      <w:autoSpaceDN w:val="0"/>
      <w:adjustRightInd w:val="0"/>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1"/>
    <w:qFormat/>
    <w:rPr>
      <w:sz w:val="14"/>
      <w:szCs w:val="14"/>
    </w:rPr>
  </w:style>
  <w:style w:type="character" w:customStyle="1" w:styleId="CorpotestoCarattere">
    <w:name w:val="Corpo testo Carattere"/>
    <w:link w:val="Corpotesto"/>
    <w:uiPriority w:val="99"/>
    <w:semiHidden/>
    <w:locked/>
    <w:rPr>
      <w:rFonts w:ascii="Gotham Book" w:hAnsi="Gotham Book" w:cs="Gotham Book"/>
      <w:sz w:val="22"/>
      <w:szCs w:val="22"/>
    </w:rPr>
  </w:style>
  <w:style w:type="paragraph" w:styleId="Paragrafoelenco">
    <w:name w:val="List Paragraph"/>
    <w:basedOn w:val="Normale"/>
    <w:uiPriority w:val="1"/>
    <w:qFormat/>
    <w:rPr>
      <w:rFonts w:ascii="Times New Roman" w:hAnsi="Times New Roman"/>
    </w:rPr>
  </w:style>
  <w:style w:type="paragraph" w:customStyle="1" w:styleId="TableParagraph">
    <w:name w:val="Table Paragraph"/>
    <w:basedOn w:val="Normale"/>
    <w:uiPriority w:val="1"/>
    <w:qFormat/>
    <w:rPr>
      <w:rFonts w:ascii="Times New Roman" w:hAnsi="Times New Roman"/>
    </w:rPr>
  </w:style>
  <w:style w:type="paragraph" w:styleId="Intestazione">
    <w:name w:val="header"/>
    <w:basedOn w:val="Normale"/>
    <w:link w:val="IntestazioneCarattere"/>
    <w:uiPriority w:val="99"/>
    <w:unhideWhenUsed/>
    <w:rsid w:val="00742DA5"/>
    <w:pPr>
      <w:tabs>
        <w:tab w:val="center" w:pos="4819"/>
        <w:tab w:val="right" w:pos="9638"/>
      </w:tabs>
    </w:pPr>
  </w:style>
  <w:style w:type="character" w:customStyle="1" w:styleId="IntestazioneCarattere">
    <w:name w:val="Intestazione Carattere"/>
    <w:link w:val="Intestazione"/>
    <w:uiPriority w:val="99"/>
    <w:locked/>
    <w:rsid w:val="00742DA5"/>
    <w:rPr>
      <w:rFonts w:ascii="Gotham Book" w:hAnsi="Gotham Book" w:cs="Gotham Book"/>
      <w:sz w:val="22"/>
      <w:szCs w:val="22"/>
    </w:rPr>
  </w:style>
  <w:style w:type="paragraph" w:styleId="Pidipagina">
    <w:name w:val="footer"/>
    <w:basedOn w:val="Normale"/>
    <w:link w:val="PidipaginaCarattere"/>
    <w:uiPriority w:val="99"/>
    <w:unhideWhenUsed/>
    <w:rsid w:val="00742DA5"/>
    <w:pPr>
      <w:tabs>
        <w:tab w:val="center" w:pos="4819"/>
        <w:tab w:val="right" w:pos="9638"/>
      </w:tabs>
    </w:pPr>
  </w:style>
  <w:style w:type="character" w:customStyle="1" w:styleId="PidipaginaCarattere">
    <w:name w:val="Piè di pagina Carattere"/>
    <w:link w:val="Pidipagina"/>
    <w:uiPriority w:val="99"/>
    <w:locked/>
    <w:rsid w:val="00742DA5"/>
    <w:rPr>
      <w:rFonts w:ascii="Gotham Book" w:hAnsi="Gotham Book" w:cs="Gotham Book"/>
      <w:sz w:val="22"/>
      <w:szCs w:val="22"/>
    </w:rPr>
  </w:style>
  <w:style w:type="character" w:styleId="Collegamentoipertestuale">
    <w:name w:val="Hyperlink"/>
    <w:basedOn w:val="Carpredefinitoparagrafo"/>
    <w:uiPriority w:val="99"/>
    <w:semiHidden/>
    <w:unhideWhenUsed/>
    <w:rsid w:val="002B4DF7"/>
    <w:rPr>
      <w:color w:val="0000FF"/>
      <w:u w:val="single"/>
    </w:rPr>
  </w:style>
  <w:style w:type="paragraph" w:styleId="NormaleWeb">
    <w:name w:val="Normal (Web)"/>
    <w:basedOn w:val="Normale"/>
    <w:uiPriority w:val="99"/>
    <w:unhideWhenUsed/>
    <w:rsid w:val="002C3D58"/>
    <w:pPr>
      <w:widowControl/>
      <w:autoSpaceDE/>
      <w:autoSpaceDN/>
      <w:adjustRightInd/>
      <w:spacing w:before="100" w:beforeAutospacing="1" w:after="100" w:afterAutospacing="1"/>
    </w:pPr>
    <w:rPr>
      <w:rFonts w:ascii="Times New Roman" w:hAnsi="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agliardi@gagliardi-partners.it"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19077-B00B-744E-A8FD-CD8FFD944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Pages>
  <Words>590</Words>
  <Characters>3518</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FILA_A4_2021</vt:lpstr>
    </vt:vector>
  </TitlesOfParts>
  <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FILA_A4_2021</dc:title>
  <dc:subject/>
  <dc:creator>Michele Chellin</dc:creator>
  <cp:keywords/>
  <dc:description/>
  <cp:lastModifiedBy>Sala 2</cp:lastModifiedBy>
  <cp:revision>20</cp:revision>
  <cp:lastPrinted>2023-11-08T11:35:00Z</cp:lastPrinted>
  <dcterms:created xsi:type="dcterms:W3CDTF">2023-11-14T13:24:00Z</dcterms:created>
  <dcterms:modified xsi:type="dcterms:W3CDTF">2024-02-15T16:53:00Z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25.4 (Macintosh)</vt:lpwstr>
  </property>
</Properties>
</file>