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CE3C0" w14:textId="77777777" w:rsidR="00640DD2" w:rsidRPr="00375C5B" w:rsidRDefault="00640DD2" w:rsidP="00CF6196">
      <w:pPr>
        <w:tabs>
          <w:tab w:val="left" w:pos="2120"/>
        </w:tabs>
        <w:ind w:left="2127"/>
        <w:rPr>
          <w:rFonts w:ascii="Arial" w:hAnsi="Arial" w:cs="Arial"/>
          <w:sz w:val="18"/>
          <w:szCs w:val="18"/>
        </w:rPr>
      </w:pPr>
    </w:p>
    <w:p w14:paraId="31D16A61" w14:textId="77777777" w:rsidR="00640DD2" w:rsidRPr="00375C5B" w:rsidRDefault="00640DD2" w:rsidP="00CF6196">
      <w:pPr>
        <w:tabs>
          <w:tab w:val="left" w:pos="2120"/>
        </w:tabs>
        <w:ind w:left="2127"/>
        <w:rPr>
          <w:rFonts w:ascii="Arial" w:hAnsi="Arial" w:cs="Arial"/>
          <w:sz w:val="18"/>
          <w:szCs w:val="18"/>
        </w:rPr>
      </w:pPr>
    </w:p>
    <w:p w14:paraId="4F5DF03C" w14:textId="77777777" w:rsidR="00640DD2" w:rsidRPr="00375C5B" w:rsidRDefault="00640DD2" w:rsidP="00CF6196">
      <w:pPr>
        <w:tabs>
          <w:tab w:val="left" w:pos="2120"/>
        </w:tabs>
        <w:ind w:left="2127"/>
        <w:rPr>
          <w:rFonts w:ascii="Arial" w:hAnsi="Arial" w:cs="Arial"/>
          <w:sz w:val="18"/>
          <w:szCs w:val="18"/>
        </w:rPr>
      </w:pPr>
    </w:p>
    <w:p w14:paraId="6D7F2C66" w14:textId="77777777" w:rsidR="00640DD2" w:rsidRPr="00375C5B" w:rsidRDefault="00640DD2" w:rsidP="00CF6196">
      <w:pPr>
        <w:tabs>
          <w:tab w:val="left" w:pos="2120"/>
        </w:tabs>
        <w:ind w:left="2127"/>
        <w:rPr>
          <w:rFonts w:ascii="Arial" w:hAnsi="Arial" w:cs="Arial"/>
          <w:sz w:val="18"/>
          <w:szCs w:val="18"/>
        </w:rPr>
      </w:pPr>
    </w:p>
    <w:p w14:paraId="54A32817" w14:textId="77777777" w:rsidR="00640DD2" w:rsidRPr="00375C5B" w:rsidRDefault="00640DD2" w:rsidP="00CF6196">
      <w:pPr>
        <w:tabs>
          <w:tab w:val="left" w:pos="2120"/>
        </w:tabs>
        <w:ind w:left="2127"/>
        <w:rPr>
          <w:rFonts w:ascii="Arial" w:hAnsi="Arial" w:cs="Arial"/>
          <w:sz w:val="18"/>
          <w:szCs w:val="18"/>
        </w:rPr>
      </w:pPr>
    </w:p>
    <w:p w14:paraId="1B40BB78" w14:textId="77777777" w:rsidR="00640DD2" w:rsidRPr="00375C5B" w:rsidRDefault="00640DD2" w:rsidP="00CF6196">
      <w:pPr>
        <w:tabs>
          <w:tab w:val="left" w:pos="2120"/>
        </w:tabs>
        <w:ind w:left="2127"/>
        <w:rPr>
          <w:rFonts w:ascii="Arial" w:hAnsi="Arial" w:cs="Arial"/>
          <w:sz w:val="18"/>
          <w:szCs w:val="18"/>
        </w:rPr>
      </w:pPr>
    </w:p>
    <w:p w14:paraId="39F0F49D" w14:textId="77777777" w:rsidR="00640DD2" w:rsidRPr="00375C5B" w:rsidRDefault="00640DD2" w:rsidP="00CF6196">
      <w:pPr>
        <w:tabs>
          <w:tab w:val="left" w:pos="2120"/>
        </w:tabs>
        <w:ind w:left="2127"/>
        <w:rPr>
          <w:rFonts w:ascii="Arial" w:hAnsi="Arial" w:cs="Arial"/>
          <w:sz w:val="18"/>
          <w:szCs w:val="18"/>
        </w:rPr>
      </w:pPr>
    </w:p>
    <w:p w14:paraId="4C40B3D0" w14:textId="77777777" w:rsidR="00640DD2" w:rsidRPr="00375C5B" w:rsidRDefault="00640DD2" w:rsidP="00CF6196">
      <w:pPr>
        <w:tabs>
          <w:tab w:val="left" w:pos="2120"/>
        </w:tabs>
        <w:ind w:left="2127"/>
        <w:rPr>
          <w:rFonts w:ascii="Arial" w:hAnsi="Arial" w:cs="Arial"/>
          <w:sz w:val="18"/>
          <w:szCs w:val="18"/>
        </w:rPr>
      </w:pPr>
    </w:p>
    <w:p w14:paraId="348C08EA" w14:textId="77777777" w:rsidR="00640DD2" w:rsidRPr="00375C5B" w:rsidRDefault="00640DD2" w:rsidP="00CF6196">
      <w:pPr>
        <w:tabs>
          <w:tab w:val="left" w:pos="2120"/>
        </w:tabs>
        <w:ind w:left="2127"/>
        <w:rPr>
          <w:rFonts w:ascii="Arial" w:hAnsi="Arial" w:cs="Arial"/>
          <w:sz w:val="18"/>
          <w:szCs w:val="18"/>
        </w:rPr>
      </w:pPr>
    </w:p>
    <w:p w14:paraId="357ED13F" w14:textId="77777777" w:rsidR="00640DD2" w:rsidRPr="00375C5B" w:rsidRDefault="00640DD2" w:rsidP="00CF6196">
      <w:pPr>
        <w:tabs>
          <w:tab w:val="left" w:pos="2120"/>
        </w:tabs>
        <w:ind w:left="2127"/>
        <w:rPr>
          <w:rFonts w:ascii="Arial" w:hAnsi="Arial" w:cs="Arial"/>
          <w:sz w:val="18"/>
          <w:szCs w:val="18"/>
        </w:rPr>
      </w:pPr>
    </w:p>
    <w:p w14:paraId="4D28D9C4" w14:textId="77777777" w:rsidR="00640DD2" w:rsidRPr="00375C5B" w:rsidRDefault="00640DD2" w:rsidP="00CF6196">
      <w:pPr>
        <w:tabs>
          <w:tab w:val="left" w:pos="2120"/>
        </w:tabs>
        <w:ind w:left="2127"/>
        <w:rPr>
          <w:rFonts w:ascii="Arial" w:hAnsi="Arial" w:cs="Arial"/>
          <w:sz w:val="18"/>
          <w:szCs w:val="18"/>
        </w:rPr>
      </w:pPr>
    </w:p>
    <w:p w14:paraId="20E07276" w14:textId="77777777" w:rsidR="00F945B2" w:rsidRDefault="00F945B2" w:rsidP="00E726DB">
      <w:pPr>
        <w:ind w:left="2126" w:right="122"/>
        <w:rPr>
          <w:b/>
          <w:bCs/>
          <w:sz w:val="28"/>
          <w:szCs w:val="28"/>
        </w:rPr>
      </w:pPr>
    </w:p>
    <w:p w14:paraId="78A14F49" w14:textId="77777777" w:rsidR="00477A5C" w:rsidRPr="00477A5C" w:rsidRDefault="00477A5C" w:rsidP="00477A5C">
      <w:pPr>
        <w:ind w:left="2160"/>
        <w:rPr>
          <w:rFonts w:ascii="Arial" w:hAnsi="Arial" w:cs="Arial"/>
          <w:b/>
          <w:bCs/>
          <w:sz w:val="28"/>
          <w:szCs w:val="28"/>
        </w:rPr>
      </w:pPr>
      <w:r w:rsidRPr="00477A5C">
        <w:rPr>
          <w:rFonts w:ascii="Arial" w:hAnsi="Arial" w:cs="Arial"/>
          <w:b/>
          <w:bCs/>
          <w:sz w:val="28"/>
          <w:szCs w:val="28"/>
        </w:rPr>
        <w:t>Villa Contarini – Piazzola sul Brenta (PD)</w:t>
      </w:r>
    </w:p>
    <w:p w14:paraId="5F6BA944" w14:textId="77777777" w:rsidR="00477A5C" w:rsidRPr="00477A5C" w:rsidRDefault="00477A5C" w:rsidP="00477A5C">
      <w:pPr>
        <w:ind w:left="2160"/>
        <w:rPr>
          <w:rFonts w:ascii="Arial" w:hAnsi="Arial" w:cs="Arial"/>
          <w:b/>
          <w:bCs/>
          <w:sz w:val="28"/>
          <w:szCs w:val="28"/>
        </w:rPr>
      </w:pPr>
      <w:r w:rsidRPr="00477A5C">
        <w:rPr>
          <w:rFonts w:ascii="Arial" w:hAnsi="Arial" w:cs="Arial"/>
          <w:b/>
          <w:bCs/>
          <w:sz w:val="28"/>
          <w:szCs w:val="28"/>
        </w:rPr>
        <w:t>FILA per la protezione e salvaguardia del patrimonio artistico italiano</w:t>
      </w:r>
    </w:p>
    <w:p w14:paraId="40497862" w14:textId="77777777" w:rsidR="00477A5C" w:rsidRDefault="00477A5C" w:rsidP="00477A5C">
      <w:pPr>
        <w:spacing w:line="276" w:lineRule="auto"/>
        <w:ind w:left="142" w:right="133"/>
        <w:jc w:val="both"/>
        <w:rPr>
          <w:rFonts w:ascii="Arial" w:hAnsi="Arial" w:cs="Arial"/>
          <w:b/>
          <w:bCs/>
        </w:rPr>
      </w:pPr>
    </w:p>
    <w:p w14:paraId="5D9C29E8" w14:textId="77777777" w:rsidR="00477A5C" w:rsidRDefault="00477A5C" w:rsidP="00477A5C">
      <w:pPr>
        <w:spacing w:line="276" w:lineRule="auto"/>
        <w:ind w:left="2160" w:right="133"/>
        <w:jc w:val="both"/>
        <w:rPr>
          <w:rFonts w:ascii="Arial" w:hAnsi="Arial" w:cs="Arial"/>
          <w:sz w:val="22"/>
          <w:szCs w:val="22"/>
        </w:rPr>
      </w:pPr>
    </w:p>
    <w:p w14:paraId="3823915A" w14:textId="77777777" w:rsidR="00477A5C" w:rsidRDefault="00477A5C" w:rsidP="00477A5C">
      <w:pPr>
        <w:spacing w:line="276" w:lineRule="auto"/>
        <w:ind w:left="2160" w:right="133"/>
        <w:jc w:val="both"/>
        <w:rPr>
          <w:rFonts w:ascii="Arial" w:hAnsi="Arial" w:cs="Arial"/>
          <w:sz w:val="22"/>
          <w:szCs w:val="22"/>
        </w:rPr>
      </w:pPr>
    </w:p>
    <w:p w14:paraId="4B008F1C" w14:textId="77777777" w:rsidR="00477A5C" w:rsidRPr="00A52381" w:rsidRDefault="00477A5C" w:rsidP="00477A5C">
      <w:pPr>
        <w:spacing w:line="276" w:lineRule="auto"/>
        <w:ind w:left="2160" w:right="133"/>
        <w:jc w:val="both"/>
        <w:rPr>
          <w:rFonts w:ascii="Arial" w:hAnsi="Arial" w:cs="Arial"/>
          <w:sz w:val="22"/>
          <w:szCs w:val="22"/>
        </w:rPr>
      </w:pPr>
    </w:p>
    <w:p w14:paraId="6F7EF93D" w14:textId="77777777" w:rsidR="00477A5C" w:rsidRPr="00477A5C" w:rsidRDefault="00477A5C" w:rsidP="00477A5C">
      <w:pPr>
        <w:spacing w:after="160" w:line="276" w:lineRule="auto"/>
        <w:ind w:left="2160" w:right="133"/>
        <w:jc w:val="both"/>
        <w:rPr>
          <w:rFonts w:ascii="Arial" w:hAnsi="Arial" w:cs="Arial"/>
          <w:sz w:val="22"/>
          <w:szCs w:val="22"/>
        </w:rPr>
      </w:pPr>
      <w:r w:rsidRPr="00477A5C">
        <w:rPr>
          <w:rFonts w:ascii="Arial" w:hAnsi="Arial" w:cs="Arial"/>
          <w:sz w:val="22"/>
          <w:szCs w:val="22"/>
        </w:rPr>
        <w:t xml:space="preserve">Villa Contarini - Camerini a Piazzola sul Brenta (PD) è un classico esempio di villa veneta in stile barocco, realizzata da Andrea Palladio verso la fine del ‘500 come villa rurale, successivamente impreziosita da un portico monumentale tuttora presente nella piazza. Al suo interno, sono presenti affreschi e opere in marmo di inestimabile valore. </w:t>
      </w:r>
    </w:p>
    <w:p w14:paraId="752C91B8" w14:textId="77777777" w:rsidR="00477A5C" w:rsidRPr="00477A5C" w:rsidRDefault="00477A5C" w:rsidP="00477A5C">
      <w:pPr>
        <w:spacing w:after="160" w:line="276" w:lineRule="auto"/>
        <w:ind w:left="2160" w:right="133"/>
        <w:jc w:val="both"/>
        <w:rPr>
          <w:rFonts w:ascii="Arial" w:hAnsi="Arial" w:cs="Arial"/>
          <w:sz w:val="22"/>
          <w:szCs w:val="22"/>
          <w:shd w:val="clear" w:color="auto" w:fill="FFFFFF"/>
        </w:rPr>
      </w:pPr>
      <w:r w:rsidRPr="00477A5C">
        <w:rPr>
          <w:rFonts w:ascii="Arial" w:hAnsi="Arial" w:cs="Arial"/>
          <w:sz w:val="22"/>
          <w:szCs w:val="22"/>
          <w:shd w:val="clear" w:color="auto" w:fill="FFFFFF"/>
        </w:rPr>
        <w:t>In questo particolare contesto, FILA ha iniziato un’importante collaborazione con Regione Veneto per la cura e la manutenzione ordinaria e straordinaria dei 6.000 mq di pavimenti interni, realizzati in materiali di pregio – come, ad esempio, veneziana, cementine, legno e granaglie – e della pulizia e sanificazione di tutte le aree visitabili.</w:t>
      </w:r>
    </w:p>
    <w:p w14:paraId="49DF23B9" w14:textId="77777777" w:rsidR="00477A5C" w:rsidRPr="00477A5C" w:rsidRDefault="00477A5C" w:rsidP="00477A5C">
      <w:pPr>
        <w:shd w:val="clear" w:color="auto" w:fill="FFFFFF"/>
        <w:spacing w:after="160" w:line="276" w:lineRule="auto"/>
        <w:ind w:left="2160" w:right="133"/>
        <w:jc w:val="both"/>
        <w:rPr>
          <w:rFonts w:ascii="Arial" w:hAnsi="Arial" w:cs="Arial"/>
          <w:sz w:val="22"/>
          <w:szCs w:val="22"/>
        </w:rPr>
      </w:pPr>
      <w:r w:rsidRPr="00477A5C">
        <w:rPr>
          <w:rFonts w:ascii="Arial" w:hAnsi="Arial" w:cs="Arial"/>
          <w:sz w:val="22"/>
          <w:szCs w:val="22"/>
        </w:rPr>
        <w:t>Una sfida particolare è costituita dal dover trattare, in un unico edificio, superfici molto differenti e di epoche diverse: da pavimenti in graniglia e pavimenti alla veneziana risalenti alla fine del '500/ metà del '600, fino a quelli in ghiaiato, molto decorativi e anche molto permeabili, dei primo del ‘900.</w:t>
      </w:r>
    </w:p>
    <w:p w14:paraId="106A4EFF" w14:textId="77777777" w:rsidR="00477A5C" w:rsidRPr="00477A5C" w:rsidRDefault="00477A5C" w:rsidP="00477A5C">
      <w:pPr>
        <w:spacing w:after="160" w:line="276" w:lineRule="auto"/>
        <w:ind w:left="2160" w:right="133"/>
        <w:jc w:val="both"/>
        <w:rPr>
          <w:rFonts w:ascii="Arial" w:hAnsi="Arial" w:cs="Arial"/>
          <w:sz w:val="22"/>
          <w:szCs w:val="22"/>
        </w:rPr>
      </w:pPr>
      <w:r w:rsidRPr="00477A5C">
        <w:rPr>
          <w:rFonts w:ascii="Arial" w:hAnsi="Arial" w:cs="Arial"/>
          <w:sz w:val="22"/>
          <w:szCs w:val="22"/>
        </w:rPr>
        <w:t xml:space="preserve">Il degrado di un ambiente inizia subito dopo la sua realizzazione e la velocità con cui procede dipende da fattori sia naturali che antropogenici. Il processo di deterioramento è progressivo e irreversibile; i tempi e le modalità di impatto differiscono sia in funzione del tipo di materiale che dal passaggio dell’uomo. </w:t>
      </w:r>
    </w:p>
    <w:p w14:paraId="5965377F" w14:textId="77777777" w:rsidR="00477A5C" w:rsidRPr="00477A5C" w:rsidRDefault="00477A5C" w:rsidP="00477A5C">
      <w:pPr>
        <w:shd w:val="clear" w:color="auto" w:fill="FFFFFF"/>
        <w:spacing w:after="160" w:line="276" w:lineRule="auto"/>
        <w:ind w:left="2160" w:right="133"/>
        <w:jc w:val="both"/>
        <w:rPr>
          <w:rFonts w:ascii="Arial" w:hAnsi="Arial" w:cs="Arial"/>
          <w:sz w:val="22"/>
          <w:szCs w:val="22"/>
        </w:rPr>
      </w:pPr>
      <w:r w:rsidRPr="00477A5C">
        <w:rPr>
          <w:rFonts w:ascii="Arial" w:hAnsi="Arial" w:cs="Arial"/>
          <w:sz w:val="22"/>
          <w:szCs w:val="22"/>
        </w:rPr>
        <w:t xml:space="preserve">Per la manutenzione ordinaria, FILA ha inserito nel protocollo </w:t>
      </w:r>
      <w:r w:rsidRPr="00477A5C">
        <w:rPr>
          <w:rFonts w:ascii="Arial" w:hAnsi="Arial" w:cs="Arial"/>
          <w:b/>
          <w:sz w:val="22"/>
          <w:szCs w:val="22"/>
        </w:rPr>
        <w:t>CLEANER PRO</w:t>
      </w:r>
      <w:r w:rsidRPr="00477A5C">
        <w:rPr>
          <w:rFonts w:ascii="Arial" w:hAnsi="Arial" w:cs="Arial"/>
          <w:sz w:val="22"/>
          <w:szCs w:val="22"/>
        </w:rPr>
        <w:t xml:space="preserve">, il detergente professionale neutro non aggressivo, che non lascia residui e che non intacca il materiale; facile da usare, consente un risultato ottimale senza risciacquo. Per sgrassare a fondo e rimuovere lo strato di cera superficiale FILA propone </w:t>
      </w:r>
      <w:r w:rsidRPr="00477A5C">
        <w:rPr>
          <w:rFonts w:ascii="Arial" w:hAnsi="Arial" w:cs="Arial"/>
          <w:b/>
          <w:sz w:val="22"/>
          <w:szCs w:val="22"/>
        </w:rPr>
        <w:t>PS87 PRO</w:t>
      </w:r>
      <w:r w:rsidRPr="00477A5C">
        <w:rPr>
          <w:rFonts w:ascii="Arial" w:hAnsi="Arial" w:cs="Arial"/>
          <w:sz w:val="22"/>
          <w:szCs w:val="22"/>
        </w:rPr>
        <w:t xml:space="preserve">, il detergente alcalino adatto ad una pulizia più in profondità di materiali naturali non levigati; successivamente la ceratura delle pavimentazioni viene eseguita con l’utilizzo di </w:t>
      </w:r>
      <w:r w:rsidRPr="00477A5C">
        <w:rPr>
          <w:rFonts w:ascii="Arial" w:hAnsi="Arial" w:cs="Arial"/>
          <w:b/>
          <w:sz w:val="22"/>
          <w:szCs w:val="22"/>
        </w:rPr>
        <w:t>LONGLIFE</w:t>
      </w:r>
      <w:r w:rsidRPr="00477A5C">
        <w:rPr>
          <w:rFonts w:ascii="Arial" w:hAnsi="Arial" w:cs="Arial"/>
          <w:sz w:val="22"/>
          <w:szCs w:val="22"/>
        </w:rPr>
        <w:t>, una cera a base acqua, auto lucidante, che consente di proteggere la finitura del materiale, donando un piacevole effetto lucido.</w:t>
      </w:r>
    </w:p>
    <w:p w14:paraId="27BB7C50" w14:textId="77777777" w:rsidR="00477A5C" w:rsidRPr="00477A5C" w:rsidRDefault="00477A5C" w:rsidP="00477A5C">
      <w:pPr>
        <w:spacing w:after="160" w:line="276" w:lineRule="auto"/>
        <w:ind w:left="2160" w:right="133"/>
        <w:jc w:val="both"/>
        <w:rPr>
          <w:rFonts w:ascii="Arial" w:hAnsi="Arial" w:cs="Arial"/>
          <w:sz w:val="22"/>
          <w:szCs w:val="22"/>
        </w:rPr>
      </w:pPr>
      <w:r w:rsidRPr="00477A5C">
        <w:rPr>
          <w:rFonts w:ascii="Arial" w:hAnsi="Arial" w:cs="Arial"/>
          <w:sz w:val="22"/>
          <w:szCs w:val="22"/>
        </w:rPr>
        <w:t xml:space="preserve">FILA è da sempre un partner strategico di sovraintendenze, pubbliche amministrazioni e associazioni nella tutela, il ripristino e la salvaguardia del patrimonio artistico italiano. Oggi più che mai è fondamentale rendere musei, monumenti e edifici storici, luoghi non solo di straordinaria bellezza ma sicuri e perfettamente igienizzati. </w:t>
      </w:r>
    </w:p>
    <w:p w14:paraId="3C337F0C" w14:textId="77777777" w:rsidR="00477A5C" w:rsidRDefault="00477A5C" w:rsidP="00477A5C">
      <w:pPr>
        <w:shd w:val="clear" w:color="auto" w:fill="FFFFFF"/>
        <w:spacing w:after="160" w:line="276" w:lineRule="auto"/>
        <w:ind w:left="2160" w:right="133"/>
        <w:jc w:val="both"/>
        <w:rPr>
          <w:rFonts w:ascii="Arial" w:hAnsi="Arial" w:cs="Arial"/>
          <w:sz w:val="22"/>
          <w:szCs w:val="22"/>
        </w:rPr>
      </w:pPr>
    </w:p>
    <w:p w14:paraId="256D8483" w14:textId="77777777" w:rsidR="00477A5C" w:rsidRDefault="00477A5C" w:rsidP="00477A5C">
      <w:pPr>
        <w:shd w:val="clear" w:color="auto" w:fill="FFFFFF"/>
        <w:spacing w:after="160" w:line="276" w:lineRule="auto"/>
        <w:ind w:left="2160" w:right="133"/>
        <w:jc w:val="both"/>
        <w:rPr>
          <w:rFonts w:ascii="Arial" w:hAnsi="Arial" w:cs="Arial"/>
          <w:sz w:val="22"/>
          <w:szCs w:val="22"/>
        </w:rPr>
      </w:pPr>
    </w:p>
    <w:p w14:paraId="00047300" w14:textId="77777777" w:rsidR="00477A5C" w:rsidRDefault="00477A5C" w:rsidP="00477A5C">
      <w:pPr>
        <w:shd w:val="clear" w:color="auto" w:fill="FFFFFF"/>
        <w:spacing w:after="160" w:line="276" w:lineRule="auto"/>
        <w:ind w:left="2160" w:right="133"/>
        <w:jc w:val="both"/>
        <w:rPr>
          <w:rFonts w:ascii="Arial" w:hAnsi="Arial" w:cs="Arial"/>
          <w:sz w:val="22"/>
          <w:szCs w:val="22"/>
        </w:rPr>
      </w:pPr>
    </w:p>
    <w:p w14:paraId="6C17DBF4" w14:textId="77777777" w:rsidR="00477A5C" w:rsidRPr="00477A5C" w:rsidRDefault="00477A5C" w:rsidP="00477A5C">
      <w:pPr>
        <w:shd w:val="clear" w:color="auto" w:fill="FFFFFF"/>
        <w:spacing w:after="160" w:line="276" w:lineRule="auto"/>
        <w:ind w:left="2160" w:right="133"/>
        <w:jc w:val="both"/>
        <w:rPr>
          <w:rFonts w:ascii="Arial" w:hAnsi="Arial" w:cs="Arial"/>
          <w:sz w:val="22"/>
          <w:szCs w:val="22"/>
        </w:rPr>
      </w:pPr>
    </w:p>
    <w:p w14:paraId="52B216CC" w14:textId="7F911447" w:rsidR="00E726DB" w:rsidRPr="00477A5C" w:rsidRDefault="00477A5C" w:rsidP="00477A5C">
      <w:pPr>
        <w:pBdr>
          <w:top w:val="single" w:sz="4" w:space="0" w:color="000000"/>
          <w:left w:val="single" w:sz="4" w:space="0" w:color="000000"/>
          <w:bottom w:val="single" w:sz="4" w:space="0" w:color="000000"/>
          <w:right w:val="single" w:sz="4" w:space="0" w:color="000000"/>
        </w:pBdr>
        <w:spacing w:before="100" w:after="100"/>
        <w:ind w:left="2127" w:right="122"/>
        <w:jc w:val="both"/>
        <w:rPr>
          <w:rFonts w:ascii="Arial" w:eastAsia="Arial" w:hAnsi="Arial" w:cs="Arial"/>
          <w:color w:val="FF0000"/>
          <w:sz w:val="18"/>
          <w:szCs w:val="18"/>
          <w:u w:color="FF0000"/>
        </w:rPr>
      </w:pPr>
      <w:r>
        <w:rPr>
          <w:rFonts w:ascii="Arial" w:hAnsi="Arial"/>
          <w:sz w:val="18"/>
          <w:szCs w:val="18"/>
        </w:rPr>
        <w:t xml:space="preserve">FILA </w:t>
      </w:r>
      <w:r w:rsidR="00E726DB" w:rsidRPr="00477A5C">
        <w:rPr>
          <w:rFonts w:ascii="Arial" w:hAnsi="Arial"/>
          <w:sz w:val="18"/>
          <w:szCs w:val="18"/>
        </w:rPr>
        <w:t>Solutions è un punto di riferimento internazionale nei sistemi per la protezione e manutenzione di tutte le superfici. La “Fabbrica Italiana di Lucidi e Affini” fondata nel 1943, grazie all’attuale Presidente Beniamino Pettenon ha evoluto il suo core business da prodotti per calzature, cere e detergenti domestici a prodotti per la cura delle superfici, con un fatturato 2021 che si attesta intorno ai 22 milioni di euro. Oggi i figli di Beniamino, Francesco ed Alessandra Pettenon, ricoprono la carica di Amministratori Delegati dell’Azienda: una realtà in continua espansione, che conta 104 collaboratori tra l’headquarter e l’Innovation Center di San Martino di Lupari (PD), il Centro di Sperimentazione a Fiorano Modenese nel cuore del Distretto ceramico di Sassuolo e un'organizzazione commerciale presente in Francia, Germania, Spagna, USA, Gran Bretagna e Emirati Arabi.  Il tutto secondo una strategia che mette al centro la sostenibilità: tutti i prodotti sono realizzati con tecnologie a basso impatto, i detergenti contengono ingredienti biodegradabili fino al 98% mentre le formulazioni a base acqua rappresentano l’81% sul totale della produzione.</w:t>
      </w:r>
    </w:p>
    <w:p w14:paraId="6260D9D9" w14:textId="77777777" w:rsidR="00E726DB" w:rsidRDefault="00E726DB" w:rsidP="00E726DB">
      <w:pPr>
        <w:ind w:left="2127" w:right="122"/>
        <w:jc w:val="center"/>
        <w:rPr>
          <w:rFonts w:ascii="Arial" w:hAnsi="Arial"/>
          <w:sz w:val="21"/>
          <w:szCs w:val="21"/>
        </w:rPr>
      </w:pPr>
    </w:p>
    <w:p w14:paraId="1521605C" w14:textId="03AB6C28" w:rsidR="00E726DB" w:rsidRDefault="00E726DB" w:rsidP="00E1232D">
      <w:pPr>
        <w:ind w:left="2127" w:right="122"/>
        <w:jc w:val="center"/>
        <w:rPr>
          <w:rFonts w:ascii="Arial" w:hAnsi="Arial"/>
          <w:sz w:val="21"/>
          <w:szCs w:val="21"/>
        </w:rPr>
      </w:pPr>
      <w:r>
        <w:rPr>
          <w:rFonts w:ascii="Arial" w:hAnsi="Arial"/>
          <w:sz w:val="21"/>
          <w:szCs w:val="21"/>
        </w:rPr>
        <w:t>www.ﬁlasolutions.com</w:t>
      </w:r>
    </w:p>
    <w:p w14:paraId="3085A1B3" w14:textId="77777777" w:rsidR="00E726DB" w:rsidRDefault="00E726DB" w:rsidP="00E726DB">
      <w:pPr>
        <w:ind w:left="2127" w:right="122"/>
        <w:jc w:val="center"/>
        <w:rPr>
          <w:rFonts w:ascii="Arial" w:hAnsi="Arial"/>
          <w:sz w:val="21"/>
          <w:szCs w:val="21"/>
        </w:rPr>
      </w:pPr>
    </w:p>
    <w:p w14:paraId="378F8D5F" w14:textId="77777777" w:rsidR="00E726DB" w:rsidRDefault="00E726DB" w:rsidP="00E726DB">
      <w:pPr>
        <w:ind w:left="2127" w:right="122"/>
        <w:jc w:val="center"/>
        <w:rPr>
          <w:rFonts w:ascii="Arial" w:eastAsia="Arial" w:hAnsi="Arial" w:cs="Arial"/>
          <w:sz w:val="21"/>
          <w:szCs w:val="21"/>
        </w:rPr>
      </w:pPr>
    </w:p>
    <w:p w14:paraId="5BFC65DD" w14:textId="77777777" w:rsidR="00781F19" w:rsidRDefault="00781F19" w:rsidP="00E726DB">
      <w:pPr>
        <w:ind w:left="2127"/>
        <w:jc w:val="both"/>
        <w:rPr>
          <w:rFonts w:ascii="Arial" w:hAnsi="Arial" w:cs="Arial"/>
          <w:sz w:val="18"/>
          <w:szCs w:val="18"/>
        </w:rPr>
      </w:pPr>
    </w:p>
    <w:p w14:paraId="017562EE" w14:textId="77777777" w:rsidR="00E726DB" w:rsidRPr="00781F19" w:rsidRDefault="00E726DB" w:rsidP="00E726DB">
      <w:pPr>
        <w:ind w:left="2160" w:right="134"/>
        <w:rPr>
          <w:rFonts w:ascii="Arial" w:hAnsi="Arial" w:cs="Arial"/>
          <w:sz w:val="18"/>
          <w:szCs w:val="18"/>
        </w:rPr>
      </w:pPr>
      <w:r w:rsidRPr="00781F19">
        <w:rPr>
          <w:rFonts w:ascii="Arial" w:hAnsi="Arial" w:cs="Arial"/>
          <w:sz w:val="18"/>
          <w:szCs w:val="18"/>
        </w:rPr>
        <w:t xml:space="preserve">Ufficio Stampa e P.R. </w:t>
      </w:r>
    </w:p>
    <w:p w14:paraId="0F60E61B" w14:textId="77777777" w:rsidR="00E726DB" w:rsidRPr="00781F19" w:rsidRDefault="00E726DB" w:rsidP="00E726DB">
      <w:pPr>
        <w:ind w:left="2160" w:right="134"/>
        <w:rPr>
          <w:rFonts w:ascii="Arial" w:hAnsi="Arial" w:cs="Arial"/>
          <w:sz w:val="18"/>
          <w:szCs w:val="18"/>
        </w:rPr>
      </w:pPr>
      <w:r w:rsidRPr="00781F19">
        <w:rPr>
          <w:rFonts w:ascii="Arial" w:hAnsi="Arial" w:cs="Arial"/>
          <w:sz w:val="18"/>
          <w:szCs w:val="18"/>
        </w:rPr>
        <w:t xml:space="preserve">Gagliardi &amp; Partners </w:t>
      </w:r>
    </w:p>
    <w:p w14:paraId="2696C7A2" w14:textId="192F3E7F" w:rsidR="00E726DB" w:rsidRPr="00F945B2" w:rsidRDefault="00477A5C" w:rsidP="00E726DB">
      <w:pPr>
        <w:ind w:left="2160" w:right="134"/>
        <w:rPr>
          <w:rFonts w:ascii="Arial" w:hAnsi="Arial" w:cs="Arial"/>
          <w:sz w:val="18"/>
          <w:szCs w:val="18"/>
        </w:rPr>
      </w:pPr>
      <w:hyperlink r:id="rId7" w:history="1">
        <w:r w:rsidR="00E726DB" w:rsidRPr="00781F19">
          <w:rPr>
            <w:rFonts w:ascii="Arial" w:hAnsi="Arial" w:cs="Arial"/>
            <w:sz w:val="18"/>
            <w:szCs w:val="18"/>
          </w:rPr>
          <w:t>gagliardi@gagliardi-partners.it</w:t>
        </w:r>
      </w:hyperlink>
    </w:p>
    <w:sectPr w:rsidR="00E726DB" w:rsidRPr="00F945B2" w:rsidSect="00640DD2">
      <w:headerReference w:type="even" r:id="rId8"/>
      <w:headerReference w:type="default" r:id="rId9"/>
      <w:footerReference w:type="even" r:id="rId10"/>
      <w:footerReference w:type="default" r:id="rId11"/>
      <w:headerReference w:type="first" r:id="rId12"/>
      <w:type w:val="continuous"/>
      <w:pgSz w:w="11910" w:h="16840"/>
      <w:pgMar w:top="41" w:right="374" w:bottom="1786" w:left="357" w:header="567" w:footer="1134" w:gutter="0"/>
      <w:cols w:space="720" w:equalWidth="0">
        <w:col w:w="10976"/>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4EBE7" w14:textId="77777777" w:rsidR="00421070" w:rsidRDefault="00421070" w:rsidP="00742DA5">
      <w:r>
        <w:separator/>
      </w:r>
    </w:p>
  </w:endnote>
  <w:endnote w:type="continuationSeparator" w:id="0">
    <w:p w14:paraId="1821CBA6" w14:textId="77777777" w:rsidR="00421070" w:rsidRDefault="00421070" w:rsidP="0074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Calibri"/>
    <w:panose1 w:val="00000000000000000000"/>
    <w:charset w:val="4D"/>
    <w:family w:val="auto"/>
    <w:notTrueType/>
    <w:pitch w:val="variable"/>
    <w:sig w:usb0="8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946C" w14:textId="3248F9BA" w:rsidR="00C34CF1" w:rsidRPr="00C34CF1" w:rsidRDefault="00C34CF1" w:rsidP="00DB294E">
    <w:pPr>
      <w:pStyle w:val="Corpotesto"/>
      <w:kinsoku w:val="0"/>
      <w:overflowPunct w:val="0"/>
      <w:spacing w:before="85"/>
      <w:rPr>
        <w:color w:val="231F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0FDC" w14:textId="4F6BBC01" w:rsidR="00742DA5" w:rsidRPr="00610B19" w:rsidRDefault="00742DA5" w:rsidP="00C55C0C">
    <w:pPr>
      <w:pStyle w:val="Corpotesto"/>
      <w:kinsoku w:val="0"/>
      <w:overflowPunct w:val="0"/>
      <w:spacing w:before="85"/>
      <w:rPr>
        <w:color w:val="231F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D5E62" w14:textId="77777777" w:rsidR="00421070" w:rsidRDefault="00421070" w:rsidP="00742DA5">
      <w:r>
        <w:separator/>
      </w:r>
    </w:p>
  </w:footnote>
  <w:footnote w:type="continuationSeparator" w:id="0">
    <w:p w14:paraId="30DE2B43" w14:textId="77777777" w:rsidR="00421070" w:rsidRDefault="00421070" w:rsidP="0074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A292" w14:textId="34A134EE" w:rsidR="00DB294E" w:rsidRDefault="001649D3" w:rsidP="00DB294E">
    <w:pPr>
      <w:pStyle w:val="Intestazione"/>
      <w:jc w:val="center"/>
    </w:pPr>
    <w:r>
      <w:rPr>
        <w:noProof/>
      </w:rPr>
      <w:drawing>
        <wp:anchor distT="0" distB="0" distL="114300" distR="114300" simplePos="0" relativeHeight="251669504" behindDoc="1" locked="0" layoutInCell="1" allowOverlap="1" wp14:anchorId="387FCBE3" wp14:editId="150F6D4B">
          <wp:simplePos x="0" y="0"/>
          <wp:positionH relativeFrom="column">
            <wp:posOffset>10160</wp:posOffset>
          </wp:positionH>
          <wp:positionV relativeFrom="paragraph">
            <wp:posOffset>2664460</wp:posOffset>
          </wp:positionV>
          <wp:extent cx="6932295" cy="7184390"/>
          <wp:effectExtent l="0" t="0" r="1905" b="3810"/>
          <wp:wrapNone/>
          <wp:docPr id="1454876052" name="Immagine 1454876052"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9477" name="Immagine 1" descr="Immagine che contiene testo, schermata, design&#10;&#10;Descrizione generata automaticamente"/>
                  <pic:cNvPicPr/>
                </pic:nvPicPr>
                <pic:blipFill rotWithShape="1">
                  <a:blip r:embed="rId1"/>
                  <a:srcRect t="28435"/>
                  <a:stretch/>
                </pic:blipFill>
                <pic:spPr bwMode="auto">
                  <a:xfrm>
                    <a:off x="0" y="0"/>
                    <a:ext cx="6932295" cy="718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6EAC" w14:textId="7318586A" w:rsidR="00C55C0C" w:rsidRPr="00C55C0C" w:rsidRDefault="00640DD2" w:rsidP="00C96374">
    <w:pPr>
      <w:pStyle w:val="Intestazione"/>
      <w:spacing w:line="360" w:lineRule="auto"/>
    </w:pPr>
    <w:r>
      <w:rPr>
        <w:noProof/>
        <w:color w:val="231F20"/>
        <w:lang w:val="en-US"/>
      </w:rPr>
      <w:drawing>
        <wp:anchor distT="0" distB="0" distL="114300" distR="114300" simplePos="0" relativeHeight="251672576" behindDoc="1" locked="0" layoutInCell="1" allowOverlap="1" wp14:anchorId="2513DCDD" wp14:editId="42F9087C">
          <wp:simplePos x="0" y="0"/>
          <wp:positionH relativeFrom="column">
            <wp:posOffset>65405</wp:posOffset>
          </wp:positionH>
          <wp:positionV relativeFrom="paragraph">
            <wp:posOffset>3150870</wp:posOffset>
          </wp:positionV>
          <wp:extent cx="6908800" cy="6921500"/>
          <wp:effectExtent l="0" t="0" r="0" b="0"/>
          <wp:wrapNone/>
          <wp:docPr id="504389314"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53903" name="Immagine 1" descr="Immagine che contiene testo, schermata&#10;&#10;Descrizione generata automaticamente"/>
                  <pic:cNvPicPr/>
                </pic:nvPicPr>
                <pic:blipFill>
                  <a:blip r:embed="rId1"/>
                  <a:stretch>
                    <a:fillRect/>
                  </a:stretch>
                </pic:blipFill>
                <pic:spPr>
                  <a:xfrm>
                    <a:off x="0" y="0"/>
                    <a:ext cx="6908800" cy="6921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4C6B" w14:textId="3E1B2015" w:rsidR="00EC4C24" w:rsidRDefault="001110DC">
    <w:pPr>
      <w:pStyle w:val="Intestazione"/>
    </w:pPr>
    <w:r>
      <w:rPr>
        <w:noProof/>
      </w:rPr>
      <w:drawing>
        <wp:anchor distT="0" distB="0" distL="114300" distR="114300" simplePos="0" relativeHeight="251673600" behindDoc="1" locked="0" layoutInCell="1" allowOverlap="1" wp14:anchorId="31AAA829" wp14:editId="16AA4A53">
          <wp:simplePos x="0" y="0"/>
          <wp:positionH relativeFrom="column">
            <wp:posOffset>-239395</wp:posOffset>
          </wp:positionH>
          <wp:positionV relativeFrom="paragraph">
            <wp:posOffset>-360045</wp:posOffset>
          </wp:positionV>
          <wp:extent cx="7556810" cy="10680700"/>
          <wp:effectExtent l="0" t="0" r="0" b="0"/>
          <wp:wrapNone/>
          <wp:docPr id="1074462700"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31160" name="Immagine 1" descr="Immagine che contiene testo, schermata, design&#10;&#10;Descrizione generata automaticamente"/>
                  <pic:cNvPicPr/>
                </pic:nvPicPr>
                <pic:blipFill>
                  <a:blip r:embed="rId1"/>
                  <a:stretch>
                    <a:fillRect/>
                  </a:stretch>
                </pic:blipFill>
                <pic:spPr>
                  <a:xfrm>
                    <a:off x="0" y="0"/>
                    <a:ext cx="7556810" cy="106807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A5"/>
    <w:rsid w:val="00012FE8"/>
    <w:rsid w:val="00020E4D"/>
    <w:rsid w:val="00035767"/>
    <w:rsid w:val="00053B69"/>
    <w:rsid w:val="000C2411"/>
    <w:rsid w:val="000E66E5"/>
    <w:rsid w:val="001110DC"/>
    <w:rsid w:val="001569CD"/>
    <w:rsid w:val="001649D3"/>
    <w:rsid w:val="00167379"/>
    <w:rsid w:val="00184A0B"/>
    <w:rsid w:val="001B366F"/>
    <w:rsid w:val="001C041E"/>
    <w:rsid w:val="00234AA0"/>
    <w:rsid w:val="00270F17"/>
    <w:rsid w:val="00297707"/>
    <w:rsid w:val="002A67B3"/>
    <w:rsid w:val="002B4DF7"/>
    <w:rsid w:val="002B6281"/>
    <w:rsid w:val="002E054F"/>
    <w:rsid w:val="002F1CC8"/>
    <w:rsid w:val="0033271F"/>
    <w:rsid w:val="00336799"/>
    <w:rsid w:val="00375C5B"/>
    <w:rsid w:val="003B7A58"/>
    <w:rsid w:val="003D0E4B"/>
    <w:rsid w:val="003F237E"/>
    <w:rsid w:val="00404982"/>
    <w:rsid w:val="00411910"/>
    <w:rsid w:val="0041352A"/>
    <w:rsid w:val="00421070"/>
    <w:rsid w:val="00467079"/>
    <w:rsid w:val="00477A5C"/>
    <w:rsid w:val="004D0F63"/>
    <w:rsid w:val="0050381F"/>
    <w:rsid w:val="00503FA1"/>
    <w:rsid w:val="00596550"/>
    <w:rsid w:val="005C1B64"/>
    <w:rsid w:val="005D59D0"/>
    <w:rsid w:val="005F7E59"/>
    <w:rsid w:val="0061034E"/>
    <w:rsid w:val="00610B19"/>
    <w:rsid w:val="00640DD2"/>
    <w:rsid w:val="00690EA4"/>
    <w:rsid w:val="006C5C76"/>
    <w:rsid w:val="006E0547"/>
    <w:rsid w:val="00703EC5"/>
    <w:rsid w:val="00714BE2"/>
    <w:rsid w:val="00742DA5"/>
    <w:rsid w:val="007754A8"/>
    <w:rsid w:val="00781F19"/>
    <w:rsid w:val="007871F2"/>
    <w:rsid w:val="007E4858"/>
    <w:rsid w:val="008033ED"/>
    <w:rsid w:val="00823384"/>
    <w:rsid w:val="008800CF"/>
    <w:rsid w:val="008A57F4"/>
    <w:rsid w:val="008A6A19"/>
    <w:rsid w:val="008D4B7B"/>
    <w:rsid w:val="009073DF"/>
    <w:rsid w:val="00934613"/>
    <w:rsid w:val="009D48F8"/>
    <w:rsid w:val="009F2757"/>
    <w:rsid w:val="00A16919"/>
    <w:rsid w:val="00A22EF4"/>
    <w:rsid w:val="00A240A7"/>
    <w:rsid w:val="00A37FC3"/>
    <w:rsid w:val="00A53F6C"/>
    <w:rsid w:val="00A54F21"/>
    <w:rsid w:val="00A87226"/>
    <w:rsid w:val="00A91897"/>
    <w:rsid w:val="00AD26BE"/>
    <w:rsid w:val="00B66B7D"/>
    <w:rsid w:val="00BB5AC7"/>
    <w:rsid w:val="00BC00EF"/>
    <w:rsid w:val="00BC6399"/>
    <w:rsid w:val="00C16064"/>
    <w:rsid w:val="00C23BAA"/>
    <w:rsid w:val="00C34CF1"/>
    <w:rsid w:val="00C468AF"/>
    <w:rsid w:val="00C54204"/>
    <w:rsid w:val="00C55C0C"/>
    <w:rsid w:val="00C662BA"/>
    <w:rsid w:val="00C96374"/>
    <w:rsid w:val="00CB061D"/>
    <w:rsid w:val="00CC4373"/>
    <w:rsid w:val="00CD7374"/>
    <w:rsid w:val="00CF6196"/>
    <w:rsid w:val="00CF77D3"/>
    <w:rsid w:val="00D1282A"/>
    <w:rsid w:val="00D4106F"/>
    <w:rsid w:val="00D93570"/>
    <w:rsid w:val="00DB294E"/>
    <w:rsid w:val="00DD0C56"/>
    <w:rsid w:val="00DF25D7"/>
    <w:rsid w:val="00E1232D"/>
    <w:rsid w:val="00E33372"/>
    <w:rsid w:val="00E4054B"/>
    <w:rsid w:val="00E726DB"/>
    <w:rsid w:val="00E86F42"/>
    <w:rsid w:val="00E926FD"/>
    <w:rsid w:val="00EA5DDB"/>
    <w:rsid w:val="00EC4C24"/>
    <w:rsid w:val="00ED4204"/>
    <w:rsid w:val="00EE4977"/>
    <w:rsid w:val="00F3286F"/>
    <w:rsid w:val="00F42DB8"/>
    <w:rsid w:val="00F4395F"/>
    <w:rsid w:val="00F73AE6"/>
    <w:rsid w:val="00F82068"/>
    <w:rsid w:val="00F945B2"/>
    <w:rsid w:val="00FA12A6"/>
    <w:rsid w:val="00FA7ACD"/>
    <w:rsid w:val="00FB5FEB"/>
    <w:rsid w:val="00FF4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6DBE0B"/>
  <w14:defaultImageDpi w14:val="0"/>
  <w15:docId w15:val="{0B193D6D-286A-FA4A-B540-3896CBDE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pPr>
      <w:widowControl w:val="0"/>
      <w:autoSpaceDE w:val="0"/>
      <w:autoSpaceDN w:val="0"/>
      <w:adjustRightInd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semiHidden/>
    <w:unhideWhenUsed/>
    <w:rsid w:val="002B4DF7"/>
    <w:rPr>
      <w:color w:val="0000FF"/>
      <w:u w:val="single"/>
    </w:rPr>
  </w:style>
  <w:style w:type="paragraph" w:styleId="NormaleWeb">
    <w:name w:val="Normal (Web)"/>
    <w:basedOn w:val="Normale"/>
    <w:uiPriority w:val="99"/>
    <w:unhideWhenUsed/>
    <w:rsid w:val="00AD26BE"/>
    <w:pPr>
      <w:widowControl/>
      <w:autoSpaceDE/>
      <w:autoSpaceDN/>
      <w:adjustRightInd/>
      <w:spacing w:before="100" w:beforeAutospacing="1" w:after="100" w:afterAutospacing="1"/>
    </w:pPr>
    <w:rPr>
      <w:rFonts w:ascii="Times New Roman" w:hAnsi="Times New Roman"/>
      <w:lang w:val="fr-FR" w:eastAsia="fr-FR"/>
    </w:rPr>
  </w:style>
  <w:style w:type="character" w:styleId="Enfasigrassetto">
    <w:name w:val="Strong"/>
    <w:basedOn w:val="Carpredefinitoparagrafo"/>
    <w:uiPriority w:val="22"/>
    <w:qFormat/>
    <w:rsid w:val="00AD26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agliardi@gagliardi-partners.i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9077-B00B-744E-A8FD-CD8FFD94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547</Words>
  <Characters>3237</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FILA_A4_2021</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FILA_A4_2021</dc:title>
  <dc:subject/>
  <dc:creator>Michele Chellin</dc:creator>
  <cp:keywords/>
  <dc:description/>
  <cp:lastModifiedBy>Sala 2</cp:lastModifiedBy>
  <cp:revision>30</cp:revision>
  <cp:lastPrinted>2023-11-08T11:35:00Z</cp:lastPrinted>
  <dcterms:created xsi:type="dcterms:W3CDTF">2023-11-14T13:24:00Z</dcterms:created>
  <dcterms:modified xsi:type="dcterms:W3CDTF">2024-01-30T10:23:00Z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