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14E4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jc w:val="center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FBE294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D422FFC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F3789F3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60B3F9FB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7389EFB1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DBD4D8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29A38FE" w14:textId="77777777" w:rsidR="004D342D" w:rsidRDefault="004D342D" w:rsidP="004D342D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33CD9B5A" w14:textId="0DAF2BF1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entfernen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FILA Solutions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im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System</w:t>
      </w:r>
    </w:p>
    <w:p w14:paraId="71CDA2C2" w14:textId="0B4AE4CA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an der</w:t>
      </w:r>
      <w:r w:rsidR="004A6F7E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4A6F7E">
        <w:rPr>
          <w:rFonts w:ascii="Arial" w:eastAsia="Times New Roman" w:hAnsi="Arial" w:cs="Arial"/>
          <w:sz w:val="23"/>
          <w:szCs w:val="23"/>
          <w:lang w:eastAsia="fr-FR"/>
        </w:rPr>
        <w:t>Wand</w:t>
      </w:r>
      <w:proofErr w:type="spellEnd"/>
      <w:r w:rsidR="004A6F7E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nur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unschön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sondern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kann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ernsthafte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gesundheitliche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Probleme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verursachen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Feuchte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Wände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dunkle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Ecken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muffiger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Geruch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sind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wichtige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Alarmsignale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unterschätzt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sollten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2B819873" w14:textId="77777777" w:rsid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Denn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je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größer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Ausmaß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des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Schimmelpilzbefalls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desto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größer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Gefahr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unsere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Gesundheit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3D726592" w14:textId="73A8BDAD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Vorteile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Schimmelbeseitigung</w:t>
      </w:r>
      <w:proofErr w:type="spellEnd"/>
    </w:p>
    <w:p w14:paraId="68AF5F10" w14:textId="77777777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wirksame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Beseitigung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Schimmelpilzen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bringt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zahlreiche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Vorteile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sich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sowohl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Gesundheit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als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Wohnkomfort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44C36E72" w14:textId="780CCBA4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lebender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Organismus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ähnlich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Pilze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diese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gibt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Sporen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ab.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Diese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können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wenn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sie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in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Wohnung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verteilt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Menschen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in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Kontakt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kommen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Atemprobleme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Allergien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sogar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Asthma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verursachen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1870D599" w14:textId="4B4BFA0A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nur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Gesundheit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sondern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Bausubstanz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kann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dadurch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gefährdet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werden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Unbehandelt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kann</w:t>
      </w:r>
      <w:proofErr w:type="spellEnd"/>
      <w:r w:rsidR="00014517">
        <w:rPr>
          <w:rFonts w:ascii="Arial" w:eastAsia="Times New Roman" w:hAnsi="Arial" w:cs="Arial"/>
          <w:sz w:val="23"/>
          <w:szCs w:val="23"/>
          <w:lang w:eastAsia="fr-FR"/>
        </w:rPr>
        <w:t xml:space="preserve"> der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Wände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Decken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andere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Oberflächen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beschädigen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teure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Reparaturen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erzwingen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01AC5264" w14:textId="11976109" w:rsidR="00014517" w:rsidRDefault="00014517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Werterhaltung</w:t>
      </w:r>
      <w:proofErr w:type="spellEnd"/>
    </w:p>
    <w:p w14:paraId="147DF973" w14:textId="3A163998" w:rsid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zuletzt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es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neben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Bewohnbarkeit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um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die W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erterhaltung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Erscheinungsbild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der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Immobilie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Denn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e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>ine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FC6DFC">
        <w:rPr>
          <w:rFonts w:ascii="Arial" w:eastAsia="Times New Roman" w:hAnsi="Arial" w:cs="Arial"/>
          <w:sz w:val="23"/>
          <w:szCs w:val="23"/>
          <w:lang w:eastAsia="fr-FR"/>
        </w:rPr>
        <w:t>gut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FC6DFC">
        <w:rPr>
          <w:rFonts w:ascii="Arial" w:eastAsia="Times New Roman" w:hAnsi="Arial" w:cs="Arial"/>
          <w:sz w:val="23"/>
          <w:szCs w:val="23"/>
          <w:lang w:eastAsia="fr-FR"/>
        </w:rPr>
        <w:t>gepflegte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FC6DFC">
        <w:rPr>
          <w:rFonts w:ascii="Arial" w:eastAsia="Times New Roman" w:hAnsi="Arial" w:cs="Arial"/>
          <w:sz w:val="23"/>
          <w:szCs w:val="23"/>
          <w:lang w:eastAsia="fr-FR"/>
        </w:rPr>
        <w:t>schimmelfreie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Wohnung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ohne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berüchtigten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dunklen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Flecken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nur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gemütlicher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frei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unangenehmen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Gerüchen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optisch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ansprechender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FC6DFC">
        <w:rPr>
          <w:rFonts w:ascii="Arial" w:eastAsia="Times New Roman" w:hAnsi="Arial" w:cs="Arial"/>
          <w:sz w:val="23"/>
          <w:szCs w:val="23"/>
          <w:lang w:eastAsia="fr-FR"/>
        </w:rPr>
        <w:t>sondern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erhält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FC6DFC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="00FC6DF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ihren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Wert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auf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dem Markt</w:t>
      </w:r>
      <w:r w:rsidR="00FC6DFC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</w:p>
    <w:p w14:paraId="418B5C90" w14:textId="4D09856F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FILA Solutions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stellt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anwendungsfreundliches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System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bereit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gebrauchsfertigen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Produkten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zum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Aufsprühen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besteht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</w:p>
    <w:p w14:paraId="1A6AC7B9" w14:textId="77777777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funktioniert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System No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Mold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zur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Schimmelbekämpfung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? </w:t>
      </w:r>
    </w:p>
    <w:p w14:paraId="0D7CBBA8" w14:textId="2F876918" w:rsidR="00B1659F" w:rsidRPr="00B1659F" w:rsidRDefault="003907D1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 xml:space="preserve">Bei dem </w:t>
      </w:r>
      <w:r w:rsidR="00D97E53">
        <w:rPr>
          <w:rFonts w:ascii="Arial" w:eastAsia="Times New Roman" w:hAnsi="Arial" w:cs="Arial"/>
          <w:sz w:val="23"/>
          <w:szCs w:val="23"/>
          <w:lang w:eastAsia="fr-FR"/>
        </w:rPr>
        <w:t xml:space="preserve">Mittel </w:t>
      </w:r>
      <w:proofErr w:type="spellStart"/>
      <w:r w:rsidR="00D97E53">
        <w:rPr>
          <w:rFonts w:ascii="Arial" w:eastAsia="Times New Roman" w:hAnsi="Arial" w:cs="Arial"/>
          <w:sz w:val="23"/>
          <w:szCs w:val="23"/>
          <w:lang w:eastAsia="fr-FR"/>
        </w:rPr>
        <w:t>gegen</w:t>
      </w:r>
      <w:proofErr w:type="spellEnd"/>
      <w:r w:rsidR="00D97E53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D97E53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="00D97E53">
        <w:rPr>
          <w:rFonts w:ascii="Arial" w:eastAsia="Times New Roman" w:hAnsi="Arial" w:cs="Arial"/>
          <w:sz w:val="23"/>
          <w:szCs w:val="23"/>
          <w:lang w:eastAsia="fr-FR"/>
        </w:rPr>
        <w:t xml:space="preserve"> in der </w:t>
      </w:r>
      <w:proofErr w:type="spellStart"/>
      <w:r w:rsidR="00D97E53">
        <w:rPr>
          <w:rFonts w:ascii="Arial" w:eastAsia="Times New Roman" w:hAnsi="Arial" w:cs="Arial"/>
          <w:sz w:val="23"/>
          <w:szCs w:val="23"/>
          <w:lang w:eastAsia="fr-FR"/>
        </w:rPr>
        <w:t>Wohnung</w:t>
      </w:r>
      <w:proofErr w:type="spellEnd"/>
      <w:r w:rsidR="00D97E53">
        <w:rPr>
          <w:rFonts w:ascii="Arial" w:eastAsia="Times New Roman" w:hAnsi="Arial" w:cs="Arial"/>
          <w:sz w:val="23"/>
          <w:szCs w:val="23"/>
          <w:lang w:eastAsia="fr-FR"/>
        </w:rPr>
        <w:t xml:space="preserve"> von FILA Solutions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handelt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es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sich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3"/>
          <w:szCs w:val="23"/>
          <w:lang w:eastAsia="fr-FR"/>
        </w:rPr>
        <w:t>um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umfassendes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Konzept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zur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Bekämpfung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Prävention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Schimmelpilzbefall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im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Innenbereich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Es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kombiniert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zwei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Produkte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die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sich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ideal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ergänzen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:</w:t>
      </w:r>
    </w:p>
    <w:p w14:paraId="0537DF65" w14:textId="77777777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Vorhandenen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entfernen</w:t>
      </w:r>
      <w:proofErr w:type="spellEnd"/>
    </w:p>
    <w:p w14:paraId="4B81E47B" w14:textId="0AB717A0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aktive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Schimmelentferner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hyperlink r:id="rId7" w:history="1">
        <w:r w:rsidRPr="003907D1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 xml:space="preserve">No </w:t>
        </w:r>
        <w:proofErr w:type="spellStart"/>
        <w:r w:rsidRPr="003907D1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>Mold</w:t>
        </w:r>
        <w:proofErr w:type="spellEnd"/>
      </w:hyperlink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beseitigt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vorhandenen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Schimmelpilz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effektiv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lastRenderedPageBreak/>
        <w:t>schnell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gebrauchsfertige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Sprühreiniger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dringt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tief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in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betroffenen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Oberflächen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entfernt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nicht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nur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sichtbaren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sondern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seine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Sporen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. </w:t>
      </w:r>
      <w:proofErr w:type="spellStart"/>
      <w:r w:rsidR="003907D1">
        <w:rPr>
          <w:rFonts w:ascii="Arial" w:eastAsia="Times New Roman" w:hAnsi="Arial" w:cs="Arial"/>
          <w:sz w:val="23"/>
          <w:szCs w:val="23"/>
          <w:lang w:eastAsia="fr-FR"/>
        </w:rPr>
        <w:t>Dabei</w:t>
      </w:r>
      <w:proofErr w:type="spellEnd"/>
      <w:r w:rsidR="003907D1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Schimmelentferner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materialschonend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hinterlässt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keine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aggressiven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Rückstände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512724C4" w14:textId="77777777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Schimmelprävention</w:t>
      </w:r>
      <w:proofErr w:type="spellEnd"/>
    </w:p>
    <w:p w14:paraId="65BA4420" w14:textId="0B5EA61D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Langzeitschutz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Neubefall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(</w:t>
      </w:r>
      <w:hyperlink r:id="rId8" w:history="1">
        <w:r w:rsidRPr="003907D1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 xml:space="preserve">No </w:t>
        </w:r>
        <w:proofErr w:type="spellStart"/>
        <w:r w:rsidRPr="003907D1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>Mold</w:t>
        </w:r>
        <w:proofErr w:type="spellEnd"/>
        <w:r w:rsidRPr="003907D1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 xml:space="preserve"> Defense</w:t>
        </w:r>
      </w:hyperlink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)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kommt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dann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nach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erfolgreichen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Schimmelentfernung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zum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Einsatz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sorgt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als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langfristiger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Schimmelschutz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Neubildung</w:t>
      </w:r>
      <w:proofErr w:type="spellEnd"/>
      <w:r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Dieses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Anti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Mittel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bildet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atmungsaktive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Barriere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auf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der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Oberfläche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die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Anhaften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von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Schimmelsporen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erschwert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somit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neuem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Wachstum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effektiv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vorbeugt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14:paraId="35D4600F" w14:textId="77777777" w:rsidR="00B1659F" w:rsidRPr="00B1659F" w:rsidRDefault="00B1659F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Vielseitig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einsetzbar</w:t>
      </w:r>
      <w:proofErr w:type="spellEnd"/>
    </w:p>
    <w:p w14:paraId="2F75F086" w14:textId="64C633CC" w:rsidR="00B1659F" w:rsidRDefault="00014517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Bad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Küche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Schlafzimmer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Keller, Garage-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alles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sind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Pr="00B1659F">
        <w:rPr>
          <w:rFonts w:ascii="Arial" w:eastAsia="Times New Roman" w:hAnsi="Arial" w:cs="Arial"/>
          <w:sz w:val="23"/>
          <w:szCs w:val="23"/>
          <w:lang w:eastAsia="fr-FR"/>
        </w:rPr>
        <w:t>gefährdete</w:t>
      </w:r>
      <w:proofErr w:type="spellEnd"/>
      <w:r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Orte.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Das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System zur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Schimmelbekämpfung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im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Innenraum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ist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vielseitig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einsetzbar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eignet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sich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für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Wände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Decken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Fugen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Fliesen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viele Oberfläc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hen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wie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Stein, Putz, Beton, Cotto,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Keramik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>Feinsteinzeug</w:t>
      </w:r>
      <w:proofErr w:type="spellEnd"/>
      <w:r w:rsidR="00B1659F" w:rsidRPr="00B1659F">
        <w:rPr>
          <w:rFonts w:ascii="Arial" w:eastAsia="Times New Roman" w:hAnsi="Arial" w:cs="Arial"/>
          <w:sz w:val="23"/>
          <w:szCs w:val="23"/>
          <w:lang w:eastAsia="fr-FR"/>
        </w:rPr>
        <w:t xml:space="preserve"> und Glas.</w:t>
      </w:r>
    </w:p>
    <w:p w14:paraId="6D8295E9" w14:textId="76CD65FF" w:rsidR="00014517" w:rsidRDefault="00014517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  <w:hyperlink r:id="rId9" w:history="1">
        <w:r w:rsidRPr="00BD5596">
          <w:rPr>
            <w:rStyle w:val="Collegamentoipertestuale"/>
            <w:rFonts w:ascii="Arial" w:eastAsia="Times New Roman" w:hAnsi="Arial" w:cs="Arial"/>
            <w:sz w:val="23"/>
            <w:szCs w:val="23"/>
            <w:lang w:eastAsia="fr-FR"/>
          </w:rPr>
          <w:t>www.filasolutions,com</w:t>
        </w:r>
      </w:hyperlink>
    </w:p>
    <w:p w14:paraId="40CED8DB" w14:textId="77777777" w:rsidR="00014517" w:rsidRPr="00924D7B" w:rsidRDefault="00014517" w:rsidP="000145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00" w:beforeAutospacing="1" w:after="100" w:afterAutospacing="1"/>
        <w:ind w:leftChars="0" w:left="1980" w:right="-7" w:firstLineChars="0" w:firstLine="0"/>
        <w:jc w:val="both"/>
        <w:rPr>
          <w:rFonts w:ascii="GT American Light" w:hAnsi="GT American Light" w:cs="Arial"/>
          <w:sz w:val="18"/>
          <w:szCs w:val="18"/>
        </w:rPr>
      </w:pPr>
      <w:r w:rsidRPr="00924D7B">
        <w:rPr>
          <w:rFonts w:ascii="GT American Light" w:hAnsi="GT American Light" w:cs="Arial"/>
          <w:sz w:val="18"/>
          <w:szCs w:val="18"/>
        </w:rPr>
        <w:t xml:space="preserve">FILA Solutions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ist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ein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internationaler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Bezugspunkt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für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Systeme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zum Schutz und zur Pflege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aller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Oberflächen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. Die 1943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gegründete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„Fabbrica Italiana di Lucidi e Affini“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hat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dank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derzeitigen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Präsidenten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Beniamino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Pettenon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ihr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Kerngeschäft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von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Produkten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für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Schuhe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Wachse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und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Haushaltsreinigern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weiterentwickelt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auf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Produkten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für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die Pflege von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Oberflächen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womit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2023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ein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Umsatz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von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rund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22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Millionen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Euro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erzielt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wurde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.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Heute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bekleiden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die Kinder von Beniamino, Francesco und Alessandra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Pettenon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die Position der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Geschäftsführer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Unternehmens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: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eine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sich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ständig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erweiternde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Realität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mit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103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Mitarbeitern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insgesamt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am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Hauptsitz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und dem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Innovationszentrum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in San Martino di Lupari (PD), dem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Experimentierzentrum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in Fiorano Modenese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im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Herzen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Keramikdistrikts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Sassuolo und in der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Vertriebsorganisation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mit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Präsenz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in Deutschland,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Frankreich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Spanien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USA,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Großbritannien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und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Vereinigten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Arabischen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Emiraten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. Der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Fokus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liegt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dabei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immer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auf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der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auf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Nachhaltigkeit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ausgerichteten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Strategie: Alle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Produkte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werden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mit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umweltschonenden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Technologien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hergestellt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die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Reiniger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enthalten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bis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zu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98%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biologisch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abbaubare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Inhaltsstoffe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,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während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wasserbasierte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Formulierungen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83 % der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Gesamtproduktion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 xml:space="preserve"> </w:t>
      </w:r>
      <w:proofErr w:type="spellStart"/>
      <w:r w:rsidRPr="00924D7B">
        <w:rPr>
          <w:rFonts w:ascii="GT American Light" w:hAnsi="GT American Light" w:cs="Arial"/>
          <w:sz w:val="18"/>
          <w:szCs w:val="18"/>
        </w:rPr>
        <w:t>ausmachen</w:t>
      </w:r>
      <w:proofErr w:type="spellEnd"/>
      <w:r w:rsidRPr="00924D7B">
        <w:rPr>
          <w:rFonts w:ascii="GT American Light" w:hAnsi="GT American Light" w:cs="Arial"/>
          <w:sz w:val="18"/>
          <w:szCs w:val="18"/>
        </w:rPr>
        <w:t>.</w:t>
      </w:r>
    </w:p>
    <w:p w14:paraId="16164556" w14:textId="77777777" w:rsidR="00014517" w:rsidRPr="00B1659F" w:rsidRDefault="00014517" w:rsidP="00B1659F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p w14:paraId="26166DF2" w14:textId="77777777" w:rsidR="00014517" w:rsidRDefault="00014517">
      <w:pPr>
        <w:spacing w:before="100" w:beforeAutospacing="1" w:after="120" w:line="264" w:lineRule="auto"/>
        <w:ind w:leftChars="825" w:left="1982" w:right="266" w:hanging="2"/>
        <w:jc w:val="both"/>
        <w:rPr>
          <w:rFonts w:ascii="Arial" w:eastAsia="Times New Roman" w:hAnsi="Arial" w:cs="Arial"/>
          <w:sz w:val="23"/>
          <w:szCs w:val="23"/>
          <w:lang w:eastAsia="fr-FR"/>
        </w:rPr>
      </w:pPr>
    </w:p>
    <w:sectPr w:rsidR="00014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41" w:right="374" w:bottom="1786" w:left="357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5049" w14:textId="77777777" w:rsidR="00CC61F8" w:rsidRDefault="00CC61F8">
      <w:pPr>
        <w:spacing w:line="240" w:lineRule="auto"/>
        <w:ind w:left="0" w:hanging="2"/>
      </w:pPr>
      <w:r>
        <w:separator/>
      </w:r>
    </w:p>
  </w:endnote>
  <w:endnote w:type="continuationSeparator" w:id="0">
    <w:p w14:paraId="7CB24131" w14:textId="77777777" w:rsidR="00CC61F8" w:rsidRDefault="00CC61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America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n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2656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9B9A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0F23" w14:textId="77777777" w:rsidR="00CC61F8" w:rsidRDefault="00CC61F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2BA5B6" w14:textId="77777777" w:rsidR="00CC61F8" w:rsidRDefault="00CC61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554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B05E6F7" wp14:editId="3C7A5F48">
          <wp:simplePos x="0" y="0"/>
          <wp:positionH relativeFrom="column">
            <wp:posOffset>10160</wp:posOffset>
          </wp:positionH>
          <wp:positionV relativeFrom="paragraph">
            <wp:posOffset>2664460</wp:posOffset>
          </wp:positionV>
          <wp:extent cx="6932295" cy="7184390"/>
          <wp:effectExtent l="0" t="0" r="0" b="0"/>
          <wp:wrapNone/>
          <wp:docPr id="122086108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8434"/>
                  <a:stretch>
                    <a:fillRect/>
                  </a:stretch>
                </pic:blipFill>
                <pic:spPr>
                  <a:xfrm>
                    <a:off x="0" y="0"/>
                    <a:ext cx="6932295" cy="718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6D8E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A626EC" wp14:editId="2A2FF671">
          <wp:simplePos x="0" y="0"/>
          <wp:positionH relativeFrom="column">
            <wp:posOffset>65405</wp:posOffset>
          </wp:positionH>
          <wp:positionV relativeFrom="paragraph">
            <wp:posOffset>3150870</wp:posOffset>
          </wp:positionV>
          <wp:extent cx="6908800" cy="6921500"/>
          <wp:effectExtent l="0" t="0" r="0" b="0"/>
          <wp:wrapNone/>
          <wp:docPr id="8411523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0" cy="692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82B3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D0E0434" wp14:editId="6DC3E660">
          <wp:simplePos x="0" y="0"/>
          <wp:positionH relativeFrom="column">
            <wp:posOffset>-273684</wp:posOffset>
          </wp:positionH>
          <wp:positionV relativeFrom="paragraph">
            <wp:posOffset>-375919</wp:posOffset>
          </wp:positionV>
          <wp:extent cx="7595870" cy="10736580"/>
          <wp:effectExtent l="0" t="0" r="0" b="0"/>
          <wp:wrapNone/>
          <wp:docPr id="87355534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870" cy="1073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8"/>
    <w:rsid w:val="00014517"/>
    <w:rsid w:val="000E08F3"/>
    <w:rsid w:val="00103CD1"/>
    <w:rsid w:val="0018086C"/>
    <w:rsid w:val="001E70DB"/>
    <w:rsid w:val="0034741C"/>
    <w:rsid w:val="003676BF"/>
    <w:rsid w:val="00373CFC"/>
    <w:rsid w:val="003907D1"/>
    <w:rsid w:val="003A64AE"/>
    <w:rsid w:val="003E639B"/>
    <w:rsid w:val="004058A9"/>
    <w:rsid w:val="004A6F7E"/>
    <w:rsid w:val="004D342D"/>
    <w:rsid w:val="004F2E27"/>
    <w:rsid w:val="00577132"/>
    <w:rsid w:val="0060043E"/>
    <w:rsid w:val="0069630F"/>
    <w:rsid w:val="00701E01"/>
    <w:rsid w:val="007A63DA"/>
    <w:rsid w:val="009729AD"/>
    <w:rsid w:val="00A109C3"/>
    <w:rsid w:val="00A15CD6"/>
    <w:rsid w:val="00B1659F"/>
    <w:rsid w:val="00C10769"/>
    <w:rsid w:val="00CC61F8"/>
    <w:rsid w:val="00D068C5"/>
    <w:rsid w:val="00D97E53"/>
    <w:rsid w:val="00DA5684"/>
    <w:rsid w:val="00DF4A59"/>
    <w:rsid w:val="00E61125"/>
    <w:rsid w:val="00E70502"/>
    <w:rsid w:val="00ED5838"/>
    <w:rsid w:val="00EE30EF"/>
    <w:rsid w:val="00FA62DA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1052"/>
  <w15:docId w15:val="{8F7C7789-C8BE-6143-9113-96E6F78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4A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sz w:val="14"/>
      <w:szCs w:val="14"/>
    </w:rPr>
  </w:style>
  <w:style w:type="character" w:customStyle="1" w:styleId="CorpotestoCarattere">
    <w:name w:val="Corpo testo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Pr>
      <w:rFonts w:ascii="Times New Roman" w:hAnsi="Times New Roman"/>
    </w:rPr>
  </w:style>
  <w:style w:type="paragraph" w:customStyle="1" w:styleId="TableParagraph">
    <w:name w:val="Table Paragraph"/>
    <w:basedOn w:val="Normale"/>
    <w:rPr>
      <w:rFonts w:ascii="Times New Roman" w:hAnsi="Times New Roman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45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%20Mold%20Defen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ilasolutions.com/deu/produkte/gesamte-palette/reinigungsmittel/gebrauchsfertig/nomold?linea=fai-da-t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lasolutions,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PaJ9eMtes5uSM/9WLbCWGsW4A==">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+PGJyPlNwZXJvIGRpIGVzc2VybWkgc3BpZWdhdGEgY2hpYXJhbWVudGUsIGFsdHJpbWVudGkgY2kgc2VudGlhbW8gdGVsZWZvbmljYW1lbnRlIGRvbWF0dGluYS7CoDxicj5Wb3JyZWkgY2hlIHRyYSBkb21hbmkgZSBtYXJ0ZWTDrCBxdWVzdG8gZm9zc2UgaW52aWF0byBwZXIgcmlzcGV0dGFyZSBsYSBwaWFuaWZpY2F6aW9uZSBzdGlsYXRhPGJyPjxicj5HcmF6aWU8YnI+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+Vm9ycmVpIGNoZSB0cmEgZG9tYW5pIGUgbWFydGVkw6wgcXVlc3RvIGZvc3NlIGludmlhdG8gcGVyIHJpc3BldHRhcmUgbGEgcGlhbmlmaWNhemlvbmUgc3RpbGF0YTxicj48YnI+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Chellin</dc:creator>
  <cp:lastModifiedBy>Alexandra Becker</cp:lastModifiedBy>
  <cp:revision>4</cp:revision>
  <dcterms:created xsi:type="dcterms:W3CDTF">2025-05-30T12:40:00Z</dcterms:created>
  <dcterms:modified xsi:type="dcterms:W3CDTF">2025-05-30T13:19:00Z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